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2C0707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Сводный отчет</w:t>
      </w:r>
    </w:p>
    <w:p w:rsidR="00575F46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о проведении оценки ре</w:t>
      </w:r>
      <w:r w:rsidR="002C0707" w:rsidRPr="002C0707">
        <w:rPr>
          <w:rFonts w:eastAsia="Calibri" w:cs="Times New Roman"/>
          <w:b/>
          <w:kern w:val="0"/>
          <w:sz w:val="28"/>
          <w:szCs w:val="28"/>
        </w:rPr>
        <w:t xml:space="preserve">гулирующего воздействия проекта </w:t>
      </w:r>
    </w:p>
    <w:p w:rsidR="00132828" w:rsidRDefault="00575F46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</w:rPr>
        <w:t>муниципального нормативного правового акта</w:t>
      </w:r>
    </w:p>
    <w:p w:rsidR="00575F46" w:rsidRPr="00623749" w:rsidRDefault="00575F46" w:rsidP="002C07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</w:rPr>
      </w:pPr>
    </w:p>
    <w:p w:rsidR="00132828" w:rsidRPr="00D75945" w:rsidRDefault="00132828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проекта постановления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:</w:t>
      </w:r>
    </w:p>
    <w:p w:rsidR="00132828" w:rsidRPr="00D75945" w:rsidRDefault="00AB3276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>
        <w:rPr>
          <w:rFonts w:eastAsia="Calibri" w:cs="Times New Roman"/>
          <w:iCs/>
          <w:color w:val="auto"/>
          <w:kern w:val="0"/>
          <w:sz w:val="28"/>
          <w:szCs w:val="28"/>
        </w:rPr>
        <w:t>с</w:t>
      </w:r>
      <w:r w:rsidRPr="00AB327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13 </w:t>
      </w:r>
      <w:r w:rsidR="002C0707"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9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по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AB3276">
        <w:rPr>
          <w:rFonts w:eastAsia="Calibri" w:cs="Times New Roman"/>
          <w:iCs/>
          <w:color w:val="auto"/>
          <w:kern w:val="0"/>
          <w:sz w:val="28"/>
          <w:szCs w:val="28"/>
        </w:rPr>
        <w:t>22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2C0707"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я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ED3BC0" w:rsidRPr="00ED3BC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9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5D7896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>Пр</w:t>
            </w:r>
            <w:r w:rsidR="002C0707">
              <w:rPr>
                <w:sz w:val="28"/>
                <w:szCs w:val="28"/>
              </w:rPr>
              <w:t xml:space="preserve">оект </w:t>
            </w:r>
            <w:r w:rsidR="005D7896">
              <w:rPr>
                <w:sz w:val="28"/>
                <w:szCs w:val="28"/>
              </w:rPr>
              <w:t>решения Собрания депутатов городского округа «город Избербаш» «Об утверждении Порядка предоставления налоговых льгот по земельному налогу инвесторам, реализующим инвестиционные проекты на территории городского округа «город Избербаш».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BB2B4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r w:rsidRPr="004115EB">
              <w:rPr>
                <w:sz w:val="28"/>
                <w:szCs w:val="28"/>
              </w:rPr>
              <w:t>Прое</w:t>
            </w:r>
            <w:r w:rsidR="00BB2B4C">
              <w:rPr>
                <w:sz w:val="28"/>
                <w:szCs w:val="28"/>
              </w:rPr>
              <w:t>ктом решения</w:t>
            </w:r>
            <w:r w:rsidR="006769C5">
              <w:rPr>
                <w:sz w:val="28"/>
                <w:szCs w:val="28"/>
              </w:rPr>
              <w:t xml:space="preserve"> предлагается</w:t>
            </w:r>
            <w:r w:rsidR="006769C5" w:rsidRPr="006769C5">
              <w:rPr>
                <w:sz w:val="28"/>
                <w:szCs w:val="28"/>
              </w:rPr>
              <w:t xml:space="preserve"> </w:t>
            </w:r>
            <w:r w:rsidR="00BB2B4C">
              <w:rPr>
                <w:sz w:val="28"/>
                <w:szCs w:val="28"/>
              </w:rPr>
              <w:t>утвердить Порядок предоставления налоговых льгот по земельному налогу инвесторам, реализующим инвестиционные проекты на территории городского округа «город Избербаш» и форму налогового соглашения, заключаемого с получателем налоговых льгот.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2C0707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Патимат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Абдусамадовна</w:t>
            </w:r>
            <w:proofErr w:type="spell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pStyle w:val="a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Ведущий специалист отдела экономики и инвестиционной политики</w:t>
            </w:r>
            <w:r w:rsidR="00F76366" w:rsidRPr="00F76366">
              <w:rPr>
                <w:kern w:val="0"/>
                <w:sz w:val="28"/>
                <w:szCs w:val="28"/>
              </w:rPr>
              <w:t xml:space="preserve"> администрации городского округа «город </w:t>
            </w:r>
            <w:r w:rsidR="00F76366">
              <w:rPr>
                <w:kern w:val="0"/>
                <w:sz w:val="28"/>
                <w:szCs w:val="28"/>
              </w:rPr>
              <w:t>И</w:t>
            </w:r>
            <w:r w:rsidR="00F76366"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Pr="00AB327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2-48-34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minec</w:t>
            </w:r>
            <w:r w:rsidR="00F76366"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lastRenderedPageBreak/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AB3276" w:rsidRDefault="00AB3276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средняя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7F0264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B3276">
              <w:rPr>
                <w:sz w:val="28"/>
                <w:szCs w:val="28"/>
              </w:rPr>
              <w:t xml:space="preserve">Проект правового акта </w:t>
            </w:r>
            <w:r w:rsidR="00FE7E5D" w:rsidRPr="00623A68">
              <w:rPr>
                <w:sz w:val="28"/>
                <w:szCs w:val="28"/>
              </w:rPr>
              <w:t>содержит положени</w:t>
            </w:r>
            <w:r w:rsidR="006769C5">
              <w:rPr>
                <w:sz w:val="28"/>
                <w:szCs w:val="28"/>
              </w:rPr>
              <w:t>я</w:t>
            </w:r>
            <w:r w:rsidR="00FE7E5D" w:rsidRPr="00623A68">
              <w:rPr>
                <w:sz w:val="28"/>
                <w:szCs w:val="28"/>
              </w:rPr>
              <w:t>,</w:t>
            </w:r>
            <w:r w:rsidR="00AB3276">
              <w:rPr>
                <w:sz w:val="28"/>
                <w:szCs w:val="28"/>
              </w:rPr>
              <w:t xml:space="preserve"> </w:t>
            </w:r>
            <w:r w:rsidR="007F0264" w:rsidRPr="00623749">
              <w:rPr>
                <w:sz w:val="28"/>
                <w:szCs w:val="28"/>
              </w:rPr>
              <w:t>изменяющи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изменению ранее предусмотренных обязанностей, запретов и ограничений для субъектов, а также положени</w:t>
            </w:r>
            <w:r w:rsidR="00E11BD9">
              <w:rPr>
                <w:sz w:val="28"/>
                <w:szCs w:val="28"/>
              </w:rPr>
              <w:t>я</w:t>
            </w:r>
            <w:r w:rsidR="007F0264" w:rsidRPr="00623749">
              <w:rPr>
                <w:sz w:val="28"/>
                <w:szCs w:val="28"/>
              </w:rPr>
              <w:t>, приводящи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7F0264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F76366" w:rsidP="0029076D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kern w:val="0"/>
        </w:rPr>
        <w:t xml:space="preserve">                  </w:t>
      </w:r>
      <w:r w:rsidRPr="00F76366">
        <w:rPr>
          <w:kern w:val="0"/>
        </w:rPr>
        <w:t xml:space="preserve"> </w:t>
      </w:r>
      <w:r w:rsidR="0029076D" w:rsidRPr="00623749">
        <w:rPr>
          <w:rFonts w:eastAsia="Calibri" w:cs="Times New Roman"/>
          <w:color w:val="auto"/>
          <w:kern w:val="0"/>
        </w:rPr>
        <w:t xml:space="preserve"> 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3.1.Формулировка проблемы: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C21E6F" w:rsidRPr="00663373" w:rsidRDefault="00C17AEF" w:rsidP="008A0A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8A0AAA">
              <w:rPr>
                <w:sz w:val="28"/>
                <w:szCs w:val="28"/>
              </w:rPr>
              <w:t>Повышение эффективности экономического развития муниципального образования «город Избербаш» за счет привлечения инвестиций в сферу материального производства, стимулирование инвестиционной активности субъектов предпринимательской деятельности.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AB32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</w:p>
          <w:p w:rsidR="00AB3276" w:rsidRDefault="00AB3276" w:rsidP="00AB32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Выпадение собственных доходов местного бюджета от налоговых льгот, представленных в соответствии с настоящим Порядком.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3A2200">
        <w:tc>
          <w:tcPr>
            <w:tcW w:w="10137" w:type="dxa"/>
          </w:tcPr>
          <w:p w:rsidR="00E62BDD" w:rsidRDefault="00E62BD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  <w:p w:rsidR="00BB2B4C" w:rsidRDefault="00BB2B4C" w:rsidP="00BB2B4C">
            <w:pPr>
              <w:spacing w:line="155" w:lineRule="atLeast"/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1) </w:t>
            </w:r>
            <w:r w:rsidRPr="005D0956">
              <w:rPr>
                <w:rFonts w:eastAsia="Times New Roman"/>
                <w:sz w:val="28"/>
                <w:szCs w:val="28"/>
                <w:lang w:eastAsia="ru-RU"/>
              </w:rPr>
              <w:t xml:space="preserve">стимулирование инвестиционной активности субъектов предпринимательской деятельности, </w:t>
            </w:r>
          </w:p>
          <w:p w:rsidR="00BB2B4C" w:rsidRDefault="00BB2B4C" w:rsidP="00BB2B4C">
            <w:pPr>
              <w:spacing w:line="155" w:lineRule="atLeast"/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2) </w:t>
            </w:r>
            <w:r w:rsidRPr="005D0956">
              <w:rPr>
                <w:rFonts w:eastAsia="Times New Roman"/>
                <w:sz w:val="28"/>
                <w:szCs w:val="28"/>
                <w:lang w:eastAsia="ru-RU"/>
              </w:rPr>
              <w:t xml:space="preserve">привлечение инвестиций в сферу материального производства, </w:t>
            </w:r>
          </w:p>
          <w:p w:rsidR="00BB2B4C" w:rsidRDefault="00BB2B4C" w:rsidP="00BB2B4C">
            <w:pPr>
              <w:spacing w:line="155" w:lineRule="atLeast"/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3) </w:t>
            </w:r>
            <w:r w:rsidRPr="005D0956">
              <w:rPr>
                <w:rFonts w:eastAsia="Times New Roman"/>
                <w:sz w:val="28"/>
                <w:szCs w:val="28"/>
                <w:lang w:eastAsia="ru-RU"/>
              </w:rPr>
              <w:t xml:space="preserve">создание новых рабочих мест, </w:t>
            </w:r>
          </w:p>
          <w:p w:rsidR="00BB2B4C" w:rsidRDefault="00BB2B4C" w:rsidP="00BB2B4C">
            <w:pPr>
              <w:spacing w:line="155" w:lineRule="atLeast"/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r w:rsidRPr="005D0956">
              <w:rPr>
                <w:rFonts w:eastAsia="Times New Roman"/>
                <w:sz w:val="28"/>
                <w:szCs w:val="28"/>
                <w:lang w:eastAsia="ru-RU"/>
              </w:rPr>
              <w:t>увеличение налогооблагаемой базы на территории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образования «город Избербаш».</w:t>
            </w:r>
            <w:r w:rsidRPr="005D09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B2B4C" w:rsidRPr="00BB2B4C" w:rsidRDefault="00BB2B4C" w:rsidP="00BB2B4C">
            <w:pPr>
              <w:jc w:val="both"/>
              <w:rPr>
                <w:sz w:val="28"/>
                <w:szCs w:val="28"/>
              </w:rPr>
            </w:pPr>
          </w:p>
          <w:p w:rsidR="007B252F" w:rsidRDefault="003A2200" w:rsidP="00BB2B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8393C" w:rsidTr="003A2200">
        <w:tc>
          <w:tcPr>
            <w:tcW w:w="10137" w:type="dxa"/>
          </w:tcPr>
          <w:p w:rsidR="0068393C" w:rsidRDefault="0068393C" w:rsidP="0068393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8393C" w:rsidRDefault="0068393C" w:rsidP="00BB2B4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132828" w:rsidRPr="00E62BDD" w:rsidRDefault="00132828" w:rsidP="00BB2B4C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lastRenderedPageBreak/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EE6E31" w:rsidP="002C5D5D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25.02.1999г. №39-ФЗ «Об инвестиционной деятельности в Российской Федерации, осуществляемой в форме капитальных вложений».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585EFB" w:rsidRPr="00B91E4D" w:rsidRDefault="00B91E4D" w:rsidP="00B91E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6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. Основные группы субъектов предпринимательской и 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инвестиционной </w:t>
      </w:r>
      <w:r w:rsidR="00152A60">
        <w:rPr>
          <w:rFonts w:eastAsia="Times New Roman" w:cs="Times New Roman"/>
          <w:bCs/>
          <w:color w:val="auto"/>
          <w:sz w:val="27"/>
          <w:szCs w:val="27"/>
          <w:lang w:eastAsia="ru-RU"/>
        </w:rPr>
        <w:t>деятельности,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 интересы которых будут затронуты </w:t>
      </w: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в связи с принятием проекта правового акта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152A60" w:rsidRDefault="00AB3276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Организации-инвесторы, являющиеся субъектами </w:t>
            </w:r>
            <w:r w:rsidR="00B91E4D" w:rsidRPr="00152A60">
              <w:rPr>
                <w:sz w:val="28"/>
                <w:szCs w:val="28"/>
              </w:rPr>
              <w:t>малого и среднего предпринимательства</w:t>
            </w:r>
          </w:p>
          <w:p w:rsidR="00152A60" w:rsidRPr="00152A60" w:rsidRDefault="00152A60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организации-инвесторы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 xml:space="preserve"> в том числе периодичность осуществления расходов 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AB3276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Выпадение собственных доходов местного бюджета от налоговых льгот, представленных в соответствии с настоящим Порядком.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AB3276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Не более 5% объема фактических доходов бюджета </w:t>
            </w:r>
            <w:r w:rsidR="00CF4095">
              <w:rPr>
                <w:rFonts w:eastAsia="Calibri"/>
                <w:iCs/>
                <w:kern w:val="0"/>
                <w:sz w:val="28"/>
                <w:szCs w:val="28"/>
              </w:rPr>
              <w:t>муниципального образования в расчете на 1 год.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085"/>
        <w:gridCol w:w="4383"/>
        <w:gridCol w:w="2103"/>
      </w:tblGrid>
      <w:tr w:rsidR="00132828" w:rsidRPr="004D5393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и количественная оценка расходов 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95" w:rsidRPr="00CF4095" w:rsidRDefault="004D5393" w:rsidP="00CF409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095">
              <w:rPr>
                <w:sz w:val="28"/>
                <w:szCs w:val="28"/>
              </w:rPr>
              <w:t xml:space="preserve">1) </w:t>
            </w:r>
            <w:r w:rsidR="00CF4095" w:rsidRPr="00CF4095">
              <w:rPr>
                <w:sz w:val="28"/>
                <w:szCs w:val="28"/>
              </w:rPr>
              <w:t>Организации-инвесторы, являющиеся субъектами малого и среднего предпринимательства</w:t>
            </w:r>
          </w:p>
          <w:p w:rsidR="00132828" w:rsidRPr="00623749" w:rsidRDefault="004D5393" w:rsidP="00CF40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1" w:rsidRDefault="006D1093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Ограничение предоставления Льготы при </w:t>
            </w:r>
            <w:r w:rsidR="00F22F91">
              <w:rPr>
                <w:rFonts w:eastAsia="Calibri"/>
                <w:iCs/>
                <w:kern w:val="0"/>
                <w:sz w:val="28"/>
                <w:szCs w:val="28"/>
              </w:rPr>
              <w:t>соблюдении следующей последовательности:</w:t>
            </w:r>
          </w:p>
          <w:p w:rsidR="00132828" w:rsidRPr="00F378E5" w:rsidRDefault="00F22F91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снижение</w:t>
            </w:r>
            <w:r w:rsidR="006D1093">
              <w:rPr>
                <w:rFonts w:eastAsia="Calibri"/>
                <w:iCs/>
                <w:kern w:val="0"/>
                <w:sz w:val="28"/>
                <w:szCs w:val="28"/>
              </w:rPr>
              <w:t xml:space="preserve"> до 50% установлен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ной Льготы по земельному налогу; п</w:t>
            </w:r>
            <w:r w:rsidR="006D1093">
              <w:rPr>
                <w:rFonts w:eastAsia="Calibri"/>
                <w:iCs/>
                <w:kern w:val="0"/>
                <w:sz w:val="28"/>
                <w:szCs w:val="28"/>
              </w:rPr>
              <w:t>риостановка в текущем финансовом году действия Льготы, предоставляемой настоящим Порядком.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Средства, высвобожденные </w:t>
            </w:r>
            <w:r w:rsidR="00202577">
              <w:rPr>
                <w:rFonts w:eastAsia="Calibri"/>
                <w:iCs/>
                <w:kern w:val="0"/>
                <w:sz w:val="28"/>
                <w:szCs w:val="28"/>
              </w:rPr>
              <w:t>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F378E5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623749" w:rsidRDefault="00F378E5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152A60">
              <w:rPr>
                <w:sz w:val="28"/>
                <w:szCs w:val="28"/>
              </w:rPr>
              <w:t>организации-инвесторы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77" w:rsidRDefault="00202577" w:rsidP="002025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Ограничение предоставления Льготы при соблюдении 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следующей последовательности:</w:t>
            </w:r>
          </w:p>
          <w:p w:rsidR="00F378E5" w:rsidRPr="00F378E5" w:rsidRDefault="00202577" w:rsidP="002025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снижение до 50% установленной Льготы по земельному налогу; приостановка в текущем финансовом году действия Льготы, предоставляемой настоящим Порядком.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4D5393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6D10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Снижение доходов в местный бюджет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6D1093" w:rsidRPr="006D1093">
        <w:rPr>
          <w:rFonts w:eastAsia="Calibri" w:cs="Times New Roman"/>
          <w:iCs/>
          <w:kern w:val="0"/>
          <w:sz w:val="28"/>
          <w:szCs w:val="28"/>
          <w:u w:val="single"/>
        </w:rPr>
        <w:t>26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152A60">
        <w:rPr>
          <w:rFonts w:eastAsia="Calibri" w:cs="Times New Roman"/>
          <w:iCs/>
          <w:kern w:val="0"/>
          <w:sz w:val="28"/>
          <w:szCs w:val="28"/>
        </w:rPr>
        <w:t>»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585EFB">
        <w:rPr>
          <w:rFonts w:eastAsia="Calibri" w:cs="Times New Roman"/>
          <w:iCs/>
          <w:kern w:val="0"/>
          <w:sz w:val="28"/>
          <w:szCs w:val="28"/>
          <w:u w:val="single"/>
        </w:rPr>
        <w:t>декабря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ED3BC0">
        <w:rPr>
          <w:rFonts w:eastAsia="Calibri" w:cs="Times New Roman"/>
          <w:iCs/>
          <w:kern w:val="0"/>
          <w:sz w:val="28"/>
          <w:szCs w:val="28"/>
        </w:rPr>
        <w:t>1</w:t>
      </w:r>
      <w:r w:rsidR="00ED3BC0" w:rsidRPr="00ED3BC0">
        <w:rPr>
          <w:rFonts w:eastAsia="Calibri" w:cs="Times New Roman"/>
          <w:iCs/>
          <w:kern w:val="0"/>
          <w:sz w:val="28"/>
          <w:szCs w:val="28"/>
          <w:u w:val="single"/>
        </w:rPr>
        <w:t>9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Pr="00EE01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Начальник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EE015E">
        <w:rPr>
          <w:rFonts w:eastAsia="Calibri" w:cs="Times New Roman"/>
          <w:kern w:val="0"/>
          <w:sz w:val="28"/>
          <w:szCs w:val="28"/>
        </w:rPr>
        <w:t>тдела экономики и инвестиционной политики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EE01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  <w:sz w:val="28"/>
          <w:szCs w:val="28"/>
          <w:u w:val="single"/>
        </w:rPr>
        <w:t>Курбанова Р.И.</w:t>
      </w:r>
      <w:r w:rsidR="00823F5F">
        <w:rPr>
          <w:rFonts w:eastAsia="Calibri" w:cs="Times New Roman"/>
          <w:kern w:val="0"/>
          <w:sz w:val="28"/>
          <w:szCs w:val="28"/>
          <w:u w:val="single"/>
        </w:rPr>
        <w:t>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4E5ED7" w:rsidRDefault="00132828" w:rsidP="004E5ED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bookmarkStart w:id="0" w:name="_GoBack"/>
      <w:bookmarkEnd w:id="0"/>
    </w:p>
    <w:sectPr w:rsidR="00132828" w:rsidRPr="004E5ED7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66AB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D74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38B6"/>
    <w:multiLevelType w:val="hybridMultilevel"/>
    <w:tmpl w:val="EBF24E34"/>
    <w:lvl w:ilvl="0" w:tplc="99BE89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828"/>
    <w:rsid w:val="00013359"/>
    <w:rsid w:val="000315E0"/>
    <w:rsid w:val="0003558E"/>
    <w:rsid w:val="000578B9"/>
    <w:rsid w:val="0007063E"/>
    <w:rsid w:val="000D59A1"/>
    <w:rsid w:val="00132828"/>
    <w:rsid w:val="00141A37"/>
    <w:rsid w:val="00152A60"/>
    <w:rsid w:val="001E29EB"/>
    <w:rsid w:val="001E4F3D"/>
    <w:rsid w:val="00202577"/>
    <w:rsid w:val="0029076D"/>
    <w:rsid w:val="002C0707"/>
    <w:rsid w:val="002C5D5D"/>
    <w:rsid w:val="0036214D"/>
    <w:rsid w:val="0038315C"/>
    <w:rsid w:val="003A2200"/>
    <w:rsid w:val="004115EB"/>
    <w:rsid w:val="004138E6"/>
    <w:rsid w:val="00487D10"/>
    <w:rsid w:val="004C23DA"/>
    <w:rsid w:val="004D5393"/>
    <w:rsid w:val="004E5ED7"/>
    <w:rsid w:val="00575F46"/>
    <w:rsid w:val="00580ACC"/>
    <w:rsid w:val="00582E93"/>
    <w:rsid w:val="00585EFB"/>
    <w:rsid w:val="005C575E"/>
    <w:rsid w:val="005D16A8"/>
    <w:rsid w:val="005D7896"/>
    <w:rsid w:val="00623A68"/>
    <w:rsid w:val="00655F21"/>
    <w:rsid w:val="00663373"/>
    <w:rsid w:val="006769C5"/>
    <w:rsid w:val="0068393C"/>
    <w:rsid w:val="006D1093"/>
    <w:rsid w:val="006E430D"/>
    <w:rsid w:val="00726AE0"/>
    <w:rsid w:val="00732032"/>
    <w:rsid w:val="007742D8"/>
    <w:rsid w:val="007B252F"/>
    <w:rsid w:val="007E4B1B"/>
    <w:rsid w:val="007F0264"/>
    <w:rsid w:val="00811A77"/>
    <w:rsid w:val="00823F5F"/>
    <w:rsid w:val="008A0AAA"/>
    <w:rsid w:val="008C728F"/>
    <w:rsid w:val="009064A9"/>
    <w:rsid w:val="009158C5"/>
    <w:rsid w:val="009A24E6"/>
    <w:rsid w:val="009B4ACC"/>
    <w:rsid w:val="009D09D8"/>
    <w:rsid w:val="009E06EA"/>
    <w:rsid w:val="00A05298"/>
    <w:rsid w:val="00A24A33"/>
    <w:rsid w:val="00A26DDC"/>
    <w:rsid w:val="00A83CF0"/>
    <w:rsid w:val="00AB3276"/>
    <w:rsid w:val="00AE71CA"/>
    <w:rsid w:val="00B91E4D"/>
    <w:rsid w:val="00BB2B4C"/>
    <w:rsid w:val="00C17AEF"/>
    <w:rsid w:val="00C21E6F"/>
    <w:rsid w:val="00C24D52"/>
    <w:rsid w:val="00CA28F4"/>
    <w:rsid w:val="00CF4095"/>
    <w:rsid w:val="00D75945"/>
    <w:rsid w:val="00D93633"/>
    <w:rsid w:val="00E11BD9"/>
    <w:rsid w:val="00E40CE5"/>
    <w:rsid w:val="00E62BDD"/>
    <w:rsid w:val="00E62C81"/>
    <w:rsid w:val="00E97211"/>
    <w:rsid w:val="00ED0455"/>
    <w:rsid w:val="00ED3BC0"/>
    <w:rsid w:val="00EE015E"/>
    <w:rsid w:val="00EE6E31"/>
    <w:rsid w:val="00F22F91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EAC3-5A0C-4394-B1EA-3E9573A1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 ПК-2</cp:lastModifiedBy>
  <cp:revision>33</cp:revision>
  <cp:lastPrinted>2019-12-13T11:38:00Z</cp:lastPrinted>
  <dcterms:created xsi:type="dcterms:W3CDTF">2019-10-26T08:22:00Z</dcterms:created>
  <dcterms:modified xsi:type="dcterms:W3CDTF">2019-12-13T11:45:00Z</dcterms:modified>
</cp:coreProperties>
</file>