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2" w:rsidRPr="00F42E62" w:rsidRDefault="00F42E62" w:rsidP="00F42E62">
      <w:pPr>
        <w:ind w:left="567"/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-445770</wp:posOffset>
            </wp:positionV>
            <wp:extent cx="1097280" cy="948690"/>
            <wp:effectExtent l="0" t="0" r="7620" b="3810"/>
            <wp:wrapTopAndBottom/>
            <wp:docPr id="4" name="Рисунок 4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E62">
        <w:rPr>
          <w:b/>
          <w:bCs/>
          <w:sz w:val="32"/>
          <w:szCs w:val="20"/>
        </w:rPr>
        <w:t>РЕСПУБЛИКА ДАГЕСТАН</w:t>
      </w:r>
    </w:p>
    <w:p w:rsidR="00F42E62" w:rsidRPr="00F42E62" w:rsidRDefault="00F42E62" w:rsidP="00F42E62">
      <w:pPr>
        <w:ind w:left="567"/>
        <w:jc w:val="center"/>
        <w:rPr>
          <w:b/>
          <w:sz w:val="32"/>
          <w:szCs w:val="20"/>
        </w:rPr>
      </w:pP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 xml:space="preserve">КОНТРОЛЬНО-СЧЁТНАЯ  КОМИССИЯ   </w:t>
      </w: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>ГОРОДСКОГО ОКРУГА «ГОРОД ИЗБЕРБАШ»</w:t>
      </w:r>
    </w:p>
    <w:p w:rsidR="00F42E62" w:rsidRPr="00F42E62" w:rsidRDefault="00451BC4" w:rsidP="00F42E62">
      <w:pPr>
        <w:ind w:left="567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line id="Прямая соединительная линия 3" o:spid="_x0000_s1026" style="position:absolute;left:0;text-align:left;z-index:251660288;visibility:visible" from="-6.3pt,6.9pt" to="512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" o:allowincell="f" strokeweight="4.5pt"/>
        </w:pict>
      </w:r>
    </w:p>
    <w:p w:rsidR="00F42E62" w:rsidRPr="00F42E62" w:rsidRDefault="00451BC4" w:rsidP="00F42E62">
      <w:pPr>
        <w:ind w:left="567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7" style="position:absolute;left:0;text-align:left;z-index:251661312;visibility:visible" from="-6.3pt,2.6pt" to="512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iQ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" o:allowincell="f" strokeweight="1.5pt"/>
        </w:pict>
      </w:r>
    </w:p>
    <w:tbl>
      <w:tblPr>
        <w:tblW w:w="0" w:type="auto"/>
        <w:tblLayout w:type="fixed"/>
        <w:tblLook w:val="0000"/>
      </w:tblPr>
      <w:tblGrid>
        <w:gridCol w:w="3227"/>
        <w:gridCol w:w="3118"/>
        <w:gridCol w:w="3510"/>
      </w:tblGrid>
      <w:tr w:rsidR="00F42E62" w:rsidRPr="00F42E62" w:rsidTr="00FB5F75">
        <w:tc>
          <w:tcPr>
            <w:tcW w:w="3227" w:type="dxa"/>
          </w:tcPr>
          <w:p w:rsidR="00F42E62" w:rsidRPr="00F42E62" w:rsidRDefault="00F42E62" w:rsidP="00F42E62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500, г"/>
              </w:smartTagPr>
              <w:r w:rsidRPr="00F42E62">
                <w:rPr>
                  <w:b/>
                  <w:bCs/>
                  <w:sz w:val="20"/>
                  <w:szCs w:val="20"/>
                </w:rPr>
                <w:t>368500, г</w:t>
              </w:r>
            </w:smartTag>
            <w:proofErr w:type="gramStart"/>
            <w:r w:rsidRPr="00F42E62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F42E62">
              <w:rPr>
                <w:b/>
                <w:bCs/>
                <w:sz w:val="20"/>
                <w:szCs w:val="20"/>
              </w:rPr>
              <w:t>збербаш, пл.Ленина,2</w:t>
            </w:r>
            <w:r w:rsidRPr="00F42E62">
              <w:rPr>
                <w:b/>
                <w:bCs/>
                <w:sz w:val="20"/>
                <w:szCs w:val="20"/>
              </w:rPr>
              <w:tab/>
              <w:t xml:space="preserve">                                         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</w:p>
        </w:tc>
        <w:tc>
          <w:tcPr>
            <w:tcW w:w="3118" w:type="dxa"/>
          </w:tcPr>
          <w:p w:rsidR="00F42E62" w:rsidRPr="005D0739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  <w:lang w:val="en-US"/>
              </w:rPr>
              <w:t xml:space="preserve">    </w:t>
            </w:r>
            <w:r w:rsidRPr="00F42E62">
              <w:rPr>
                <w:rFonts w:ascii="Arial" w:hAnsi="Arial" w:cs="Arial"/>
                <w:color w:val="333333"/>
                <w:sz w:val="20"/>
                <w:szCs w:val="20"/>
                <w:shd w:val="clear" w:color="auto" w:fill="F1F4F7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bCs/>
                <w:sz w:val="20"/>
                <w:szCs w:val="20"/>
              </w:rPr>
              <w:t xml:space="preserve">телефон: (8-87245)   2-40-45;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</w:p>
          <w:p w:rsidR="00F42E62" w:rsidRPr="00F42E62" w:rsidRDefault="004D1799" w:rsidP="00F42E6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от « 11 »  октября</w:t>
            </w:r>
            <w:r w:rsidR="00A955F9">
              <w:rPr>
                <w:b/>
                <w:szCs w:val="20"/>
              </w:rPr>
              <w:t xml:space="preserve">  2019</w:t>
            </w:r>
            <w:r w:rsidR="00F42E62" w:rsidRPr="00F42E62">
              <w:rPr>
                <w:b/>
                <w:szCs w:val="20"/>
              </w:rPr>
              <w:t>г.</w:t>
            </w:r>
          </w:p>
        </w:tc>
      </w:tr>
    </w:tbl>
    <w:p w:rsidR="006E1855" w:rsidRDefault="006E1855" w:rsidP="00F42E62"/>
    <w:p w:rsidR="00507C2D" w:rsidRDefault="00507C2D" w:rsidP="006E1855">
      <w:pPr>
        <w:jc w:val="right"/>
      </w:pPr>
    </w:p>
    <w:p w:rsidR="006E1855" w:rsidRPr="00195165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 xml:space="preserve">Аналитическая записка </w:t>
      </w:r>
    </w:p>
    <w:p w:rsidR="0083094B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>о ходе испо</w:t>
      </w:r>
      <w:r w:rsidR="0083094B">
        <w:rPr>
          <w:b/>
          <w:sz w:val="26"/>
          <w:szCs w:val="26"/>
        </w:rPr>
        <w:t>лнения бюджета муниципального образования</w:t>
      </w:r>
    </w:p>
    <w:p w:rsidR="006E1855" w:rsidRPr="00195165" w:rsidRDefault="0083094B" w:rsidP="008309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«город Избербаш</w:t>
      </w:r>
      <w:r w:rsidR="006E1855" w:rsidRPr="00195165">
        <w:rPr>
          <w:b/>
          <w:sz w:val="26"/>
          <w:szCs w:val="26"/>
        </w:rPr>
        <w:t xml:space="preserve">»  за </w:t>
      </w:r>
      <w:r w:rsidR="00074AA2">
        <w:rPr>
          <w:b/>
          <w:sz w:val="26"/>
          <w:szCs w:val="26"/>
        </w:rPr>
        <w:t>9 месяцев</w:t>
      </w:r>
      <w:r w:rsidR="00AA1456">
        <w:rPr>
          <w:b/>
          <w:sz w:val="26"/>
          <w:szCs w:val="26"/>
        </w:rPr>
        <w:t xml:space="preserve"> </w:t>
      </w:r>
      <w:r w:rsidR="006E1855" w:rsidRPr="00195165">
        <w:rPr>
          <w:b/>
          <w:sz w:val="26"/>
          <w:szCs w:val="26"/>
        </w:rPr>
        <w:t xml:space="preserve"> 201</w:t>
      </w:r>
      <w:r w:rsidR="00837C3F">
        <w:rPr>
          <w:b/>
          <w:sz w:val="26"/>
          <w:szCs w:val="26"/>
        </w:rPr>
        <w:t>9</w:t>
      </w:r>
      <w:r w:rsidR="006E1855" w:rsidRPr="00195165">
        <w:rPr>
          <w:b/>
          <w:sz w:val="26"/>
          <w:szCs w:val="26"/>
        </w:rPr>
        <w:t xml:space="preserve"> года.</w:t>
      </w:r>
    </w:p>
    <w:p w:rsidR="00206260" w:rsidRDefault="00206260" w:rsidP="009E0412">
      <w:pPr>
        <w:jc w:val="both"/>
      </w:pPr>
    </w:p>
    <w:p w:rsidR="00232E82" w:rsidRDefault="000E37AD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37C3F" w:rsidRPr="0081750A" w:rsidRDefault="00232E82" w:rsidP="00837C3F">
      <w:pPr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837C3F" w:rsidRPr="0081750A">
        <w:rPr>
          <w:sz w:val="28"/>
          <w:szCs w:val="28"/>
        </w:rPr>
        <w:t xml:space="preserve">Информация о ходе исполнения бюджета  муниципального образования </w:t>
      </w:r>
      <w:r w:rsidR="00074AA2">
        <w:rPr>
          <w:sz w:val="28"/>
          <w:szCs w:val="28"/>
        </w:rPr>
        <w:t xml:space="preserve">«город Избербаш»  за 9 месяцев </w:t>
      </w:r>
      <w:r w:rsidR="00837C3F" w:rsidRPr="0081750A">
        <w:rPr>
          <w:sz w:val="28"/>
          <w:szCs w:val="28"/>
        </w:rPr>
        <w:t xml:space="preserve"> 2019 года.</w:t>
      </w:r>
    </w:p>
    <w:p w:rsidR="00837C3F" w:rsidRPr="0081750A" w:rsidRDefault="00837C3F" w:rsidP="00837C3F">
      <w:pPr>
        <w:spacing w:line="276" w:lineRule="auto"/>
        <w:ind w:firstLine="708"/>
        <w:jc w:val="both"/>
        <w:rPr>
          <w:sz w:val="28"/>
          <w:szCs w:val="28"/>
        </w:rPr>
      </w:pPr>
      <w:r w:rsidRPr="0081750A">
        <w:rPr>
          <w:sz w:val="28"/>
          <w:szCs w:val="28"/>
        </w:rPr>
        <w:t xml:space="preserve">Бюджет города на 2019 год и плановый период 2020 и 2021 годов Собранием депутатов городского округа «город Избербаш» не принят, в связи с чем, введено временное управление бюджетом в соответствии со ст.190 Бюджетного кодекса Российской Федерации. Финансовое управление ежемесячно доводит до главных распорядителей бюджетных средств бюджетные ассигнования и лимиты бюджетных обязательств в размере одной двенадцатой части бюджетных ассигнований и лимитов бюджетных обязательств отчётного года. </w:t>
      </w:r>
    </w:p>
    <w:p w:rsidR="00837C3F" w:rsidRPr="0081750A" w:rsidRDefault="00837C3F" w:rsidP="00837C3F">
      <w:pPr>
        <w:spacing w:line="276" w:lineRule="auto"/>
        <w:ind w:firstLine="708"/>
        <w:jc w:val="both"/>
        <w:rPr>
          <w:sz w:val="28"/>
          <w:szCs w:val="28"/>
        </w:rPr>
      </w:pPr>
      <w:r w:rsidRPr="0081750A">
        <w:rPr>
          <w:sz w:val="28"/>
          <w:szCs w:val="28"/>
        </w:rPr>
        <w:t>Аналитическая записка подготовлена на основе анализа показателей,  отражённых в отчёте об исполнении бюджет</w:t>
      </w:r>
      <w:r w:rsidR="00074AA2">
        <w:rPr>
          <w:sz w:val="28"/>
          <w:szCs w:val="28"/>
        </w:rPr>
        <w:t>а города по состоянию на  1 октября</w:t>
      </w:r>
      <w:r w:rsidRPr="0081750A">
        <w:rPr>
          <w:sz w:val="28"/>
          <w:szCs w:val="28"/>
        </w:rPr>
        <w:t xml:space="preserve">  2019 года, представленного </w:t>
      </w:r>
      <w:r w:rsidR="00074AA2">
        <w:rPr>
          <w:sz w:val="28"/>
          <w:szCs w:val="28"/>
        </w:rPr>
        <w:t>в контрольно-счётную комиссию 9  октября</w:t>
      </w:r>
      <w:r w:rsidRPr="0081750A">
        <w:rPr>
          <w:sz w:val="28"/>
          <w:szCs w:val="28"/>
        </w:rPr>
        <w:t xml:space="preserve">  2019 года.</w:t>
      </w:r>
    </w:p>
    <w:p w:rsidR="00837C3F" w:rsidRPr="0081750A" w:rsidRDefault="00837C3F" w:rsidP="00837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750A">
        <w:rPr>
          <w:rFonts w:eastAsiaTheme="minorHAnsi"/>
          <w:sz w:val="28"/>
          <w:szCs w:val="28"/>
          <w:lang w:eastAsia="en-US"/>
        </w:rPr>
        <w:t xml:space="preserve">Объёмы межбюджетных трансфертов  муниципальному образования «город Избербаш» Республики Дагестан утверждены Законом Республики Дагестан от 25.12.2018 N 93  "О республиканском бюджете Республики Дагестан на 2019 год (согласно </w:t>
      </w:r>
      <w:hyperlink r:id="rId6" w:history="1">
        <w:r w:rsidRPr="0081750A">
          <w:rPr>
            <w:rFonts w:eastAsiaTheme="minorHAnsi"/>
            <w:color w:val="0000FF"/>
            <w:sz w:val="28"/>
            <w:szCs w:val="28"/>
            <w:lang w:eastAsia="en-US"/>
          </w:rPr>
          <w:t>приложению N 20</w:t>
        </w:r>
      </w:hyperlink>
      <w:r w:rsidRPr="0081750A">
        <w:rPr>
          <w:rFonts w:eastAsiaTheme="minorHAnsi"/>
          <w:sz w:val="28"/>
          <w:szCs w:val="28"/>
          <w:lang w:eastAsia="en-US"/>
        </w:rPr>
        <w:t xml:space="preserve">) и на плановый период 2020 и 2021 годов (согласно </w:t>
      </w:r>
      <w:hyperlink r:id="rId7" w:history="1">
        <w:r w:rsidRPr="0081750A">
          <w:rPr>
            <w:rFonts w:eastAsiaTheme="minorHAnsi"/>
            <w:color w:val="0000FF"/>
            <w:sz w:val="28"/>
            <w:szCs w:val="28"/>
            <w:lang w:eastAsia="en-US"/>
          </w:rPr>
          <w:t>приложению N 21</w:t>
        </w:r>
      </w:hyperlink>
      <w:r w:rsidRPr="0081750A">
        <w:rPr>
          <w:rFonts w:eastAsiaTheme="minorHAnsi"/>
          <w:sz w:val="28"/>
          <w:szCs w:val="28"/>
          <w:lang w:eastAsia="en-US"/>
        </w:rPr>
        <w:t>)" (принят Народным Собранием РД 20.12.2018)</w:t>
      </w:r>
      <w:r w:rsidR="00F13F88">
        <w:rPr>
          <w:rFonts w:eastAsiaTheme="minorHAnsi"/>
          <w:sz w:val="28"/>
          <w:szCs w:val="28"/>
          <w:lang w:eastAsia="en-US"/>
        </w:rPr>
        <w:t xml:space="preserve"> </w:t>
      </w:r>
      <w:r w:rsidRPr="0081750A">
        <w:rPr>
          <w:rFonts w:eastAsiaTheme="minorHAnsi"/>
          <w:sz w:val="28"/>
          <w:szCs w:val="28"/>
          <w:lang w:eastAsia="en-US"/>
        </w:rPr>
        <w:t xml:space="preserve"> в сумме </w:t>
      </w:r>
      <w:r w:rsidRPr="00F96C21">
        <w:rPr>
          <w:rFonts w:eastAsiaTheme="minorHAnsi"/>
          <w:sz w:val="28"/>
          <w:szCs w:val="28"/>
          <w:lang w:eastAsia="en-US"/>
        </w:rPr>
        <w:t>622 614,2</w:t>
      </w:r>
      <w:r w:rsidRPr="0081750A">
        <w:rPr>
          <w:rFonts w:eastAsiaTheme="minorHAnsi"/>
          <w:sz w:val="28"/>
          <w:szCs w:val="28"/>
          <w:lang w:eastAsia="en-US"/>
        </w:rPr>
        <w:t xml:space="preserve"> тыс. рублей, и по собственным доходам</w:t>
      </w:r>
      <w:r w:rsidR="001347BB">
        <w:rPr>
          <w:rFonts w:eastAsiaTheme="minorHAnsi"/>
          <w:sz w:val="28"/>
          <w:szCs w:val="28"/>
          <w:lang w:eastAsia="en-US"/>
        </w:rPr>
        <w:t xml:space="preserve"> </w:t>
      </w:r>
      <w:r w:rsidRPr="0081750A">
        <w:rPr>
          <w:rFonts w:eastAsiaTheme="minorHAnsi"/>
          <w:sz w:val="28"/>
          <w:szCs w:val="28"/>
          <w:lang w:eastAsia="en-US"/>
        </w:rPr>
        <w:t xml:space="preserve"> на уровне </w:t>
      </w:r>
      <w:r w:rsidR="00074AA2">
        <w:rPr>
          <w:rFonts w:eastAsiaTheme="minorHAnsi"/>
          <w:sz w:val="28"/>
          <w:szCs w:val="28"/>
          <w:lang w:eastAsia="en-US"/>
        </w:rPr>
        <w:t xml:space="preserve"> </w:t>
      </w:r>
      <w:r w:rsidRPr="0081750A">
        <w:rPr>
          <w:rFonts w:eastAsiaTheme="minorHAnsi"/>
          <w:sz w:val="28"/>
          <w:szCs w:val="28"/>
          <w:lang w:eastAsia="en-US"/>
        </w:rPr>
        <w:t>2018</w:t>
      </w:r>
      <w:r w:rsidR="00F13F88">
        <w:rPr>
          <w:rFonts w:eastAsiaTheme="minorHAnsi"/>
          <w:sz w:val="28"/>
          <w:szCs w:val="28"/>
          <w:lang w:eastAsia="en-US"/>
        </w:rPr>
        <w:t xml:space="preserve"> </w:t>
      </w:r>
      <w:r w:rsidRPr="0081750A">
        <w:rPr>
          <w:rFonts w:eastAsiaTheme="minorHAnsi"/>
          <w:sz w:val="28"/>
          <w:szCs w:val="28"/>
          <w:lang w:eastAsia="en-US"/>
        </w:rPr>
        <w:t xml:space="preserve"> года</w:t>
      </w:r>
      <w:proofErr w:type="gramEnd"/>
      <w:r w:rsidRPr="0081750A">
        <w:rPr>
          <w:rFonts w:eastAsiaTheme="minorHAnsi"/>
          <w:sz w:val="28"/>
          <w:szCs w:val="28"/>
          <w:lang w:eastAsia="en-US"/>
        </w:rPr>
        <w:t xml:space="preserve"> – </w:t>
      </w:r>
      <w:r w:rsidRPr="00F96C21">
        <w:rPr>
          <w:rFonts w:eastAsiaTheme="minorHAnsi"/>
          <w:sz w:val="28"/>
          <w:szCs w:val="28"/>
          <w:lang w:eastAsia="en-US"/>
        </w:rPr>
        <w:t>158 598,5</w:t>
      </w:r>
      <w:r w:rsidRPr="0081750A">
        <w:rPr>
          <w:rFonts w:eastAsiaTheme="minorHAnsi"/>
          <w:sz w:val="28"/>
          <w:szCs w:val="28"/>
          <w:lang w:eastAsia="en-US"/>
        </w:rPr>
        <w:t xml:space="preserve"> тыс. рублей </w:t>
      </w:r>
      <w:r w:rsidR="00F96C21">
        <w:rPr>
          <w:rFonts w:eastAsiaTheme="minorHAnsi"/>
          <w:sz w:val="28"/>
          <w:szCs w:val="28"/>
          <w:lang w:eastAsia="en-US"/>
        </w:rPr>
        <w:t xml:space="preserve"> (всего </w:t>
      </w:r>
      <w:r w:rsidR="00F96C21" w:rsidRPr="00F96C21">
        <w:rPr>
          <w:rFonts w:eastAsiaTheme="minorHAnsi"/>
          <w:b/>
          <w:sz w:val="28"/>
          <w:szCs w:val="28"/>
          <w:lang w:eastAsia="en-US"/>
        </w:rPr>
        <w:t>781 212,7</w:t>
      </w:r>
      <w:r w:rsidR="00F96C21">
        <w:rPr>
          <w:rFonts w:eastAsiaTheme="minorHAnsi"/>
          <w:sz w:val="28"/>
          <w:szCs w:val="28"/>
          <w:lang w:eastAsia="en-US"/>
        </w:rPr>
        <w:t xml:space="preserve"> тыс. руб.) </w:t>
      </w:r>
      <w:r w:rsidRPr="0081750A">
        <w:rPr>
          <w:sz w:val="28"/>
          <w:szCs w:val="28"/>
        </w:rPr>
        <w:t xml:space="preserve">и  по расходам в сумме </w:t>
      </w:r>
      <w:r w:rsidRPr="0081750A">
        <w:rPr>
          <w:b/>
          <w:sz w:val="28"/>
          <w:szCs w:val="28"/>
        </w:rPr>
        <w:t>778 031,1</w:t>
      </w:r>
      <w:r w:rsidRPr="0081750A">
        <w:rPr>
          <w:sz w:val="28"/>
          <w:szCs w:val="28"/>
        </w:rPr>
        <w:t xml:space="preserve"> тыс. рублей. С профицитом местного бюджета в сумме </w:t>
      </w:r>
      <w:r w:rsidRPr="0081750A">
        <w:rPr>
          <w:b/>
          <w:sz w:val="28"/>
          <w:szCs w:val="28"/>
        </w:rPr>
        <w:t>3 181,7</w:t>
      </w:r>
      <w:r w:rsidRPr="0081750A">
        <w:rPr>
          <w:sz w:val="28"/>
          <w:szCs w:val="28"/>
        </w:rPr>
        <w:t xml:space="preserve">  тыс. рублей.</w:t>
      </w:r>
    </w:p>
    <w:p w:rsidR="00C52A33" w:rsidRDefault="0081750A" w:rsidP="00837C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50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Республики Дагестан от  09.04.2019 года №22 «О внесении изменений в Закон РД от 25.12.2018 года №93 «О </w:t>
      </w:r>
      <w:r>
        <w:rPr>
          <w:sz w:val="28"/>
          <w:szCs w:val="28"/>
        </w:rPr>
        <w:lastRenderedPageBreak/>
        <w:t xml:space="preserve">республиканском </w:t>
      </w:r>
      <w:r w:rsidR="004C3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бюджете Республики Дагестан на 2019 год и на плановый период 2020 и 2021 годов» </w:t>
      </w:r>
      <w:r w:rsidR="009551EC">
        <w:rPr>
          <w:sz w:val="28"/>
          <w:szCs w:val="28"/>
        </w:rPr>
        <w:t xml:space="preserve">таблица №17, уменьшены лимиты бюджетных обязательств на </w:t>
      </w:r>
      <w:r w:rsidR="004C3126">
        <w:rPr>
          <w:sz w:val="28"/>
          <w:szCs w:val="28"/>
        </w:rPr>
        <w:t xml:space="preserve"> </w:t>
      </w:r>
      <w:r w:rsidR="009551EC">
        <w:rPr>
          <w:sz w:val="28"/>
          <w:szCs w:val="28"/>
        </w:rPr>
        <w:t xml:space="preserve">2019 год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субсидии</w:t>
      </w:r>
      <w:r w:rsidRPr="0081750A">
        <w:rPr>
          <w:rFonts w:eastAsiaTheme="minorHAnsi"/>
          <w:sz w:val="28"/>
          <w:szCs w:val="28"/>
          <w:lang w:eastAsia="en-US"/>
        </w:rPr>
        <w:t xml:space="preserve"> бюджетам городских округов Республики Дагестан на реализацию мероприятий государственной программы Российской Федерации "Доступная среда</w:t>
      </w:r>
      <w:proofErr w:type="gramEnd"/>
      <w:r w:rsidRPr="0081750A">
        <w:rPr>
          <w:rFonts w:eastAsiaTheme="minorHAnsi"/>
          <w:sz w:val="28"/>
          <w:szCs w:val="28"/>
          <w:lang w:eastAsia="en-US"/>
        </w:rPr>
        <w:t>" на 2019 год</w:t>
      </w:r>
      <w:r>
        <w:rPr>
          <w:rFonts w:eastAsiaTheme="minorHAnsi"/>
          <w:sz w:val="28"/>
          <w:szCs w:val="28"/>
          <w:lang w:eastAsia="en-US"/>
        </w:rPr>
        <w:t xml:space="preserve"> в сумме – </w:t>
      </w:r>
      <w:r w:rsidRPr="00F96C21">
        <w:rPr>
          <w:rFonts w:eastAsiaTheme="minorHAnsi"/>
          <w:b/>
          <w:sz w:val="28"/>
          <w:szCs w:val="28"/>
          <w:lang w:eastAsia="en-US"/>
        </w:rPr>
        <w:t>1 263,15</w:t>
      </w:r>
      <w:r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4C3126" w:rsidRDefault="004C3126" w:rsidP="00837C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50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Республики Дагестан от  09.04.2019 года №22 «О внесении изменений в Закон РД от 25.12.2018 года №93 «О республиканском  бюджете Республики Дагестан на 2019 год и на плановый период 2020 и 2021 годов» и  на основании Справки Минфина РД №297/2 от 10.04.2019 года «Об изменении сводной бюджетной росписи республиканского бюджета и лимитов бюджетных обязательств на 2019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финансовый год»</w:t>
      </w:r>
      <w:r w:rsidR="00B60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00FA">
        <w:rPr>
          <w:sz w:val="28"/>
          <w:szCs w:val="28"/>
        </w:rPr>
        <w:t>произведено уточнение бюджетных ассигнований путём уменьшения  лимитов бюджетных обязательств на  2019 год, предусмотренных на реализацию основных общеобразовательных программ дошкольного образования на 2019 год (Госстандарт), на изменения контингента в соответствии с представленными Министерством образования РД данными информационной системы «Электронный детский сад»</w:t>
      </w:r>
      <w:r w:rsidR="002E5A85">
        <w:rPr>
          <w:sz w:val="28"/>
          <w:szCs w:val="28"/>
        </w:rPr>
        <w:t xml:space="preserve"> в сумме – </w:t>
      </w:r>
      <w:r w:rsidR="002E5A85" w:rsidRPr="00F96C21">
        <w:rPr>
          <w:b/>
          <w:sz w:val="28"/>
          <w:szCs w:val="28"/>
        </w:rPr>
        <w:t>1 627,0</w:t>
      </w:r>
      <w:r w:rsidR="002E5A85">
        <w:rPr>
          <w:sz w:val="28"/>
          <w:szCs w:val="28"/>
        </w:rPr>
        <w:t xml:space="preserve"> тыс. рублей.</w:t>
      </w:r>
      <w:r w:rsidR="00B600FA">
        <w:rPr>
          <w:sz w:val="28"/>
          <w:szCs w:val="28"/>
        </w:rPr>
        <w:t xml:space="preserve"> </w:t>
      </w:r>
      <w:proofErr w:type="gramEnd"/>
    </w:p>
    <w:p w:rsidR="0081750A" w:rsidRDefault="0081750A" w:rsidP="00837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Министерством строительства и жилищно-коммунального хозяйства Республики </w:t>
      </w:r>
      <w:r w:rsidR="004C312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Дагестан доведены лимиты бюджетных обязательств на 2019 год в рамках реализации мероприятий формирования современной городской среды в Республике Дагестан в соответствии с </w:t>
      </w:r>
      <w:r>
        <w:rPr>
          <w:sz w:val="28"/>
          <w:szCs w:val="28"/>
        </w:rPr>
        <w:t xml:space="preserve">Законом Республики Дагестан от  09.04.2019 года №22 «О внесении изменений в Закон РД от 25.12.2018 года №93 «О </w:t>
      </w:r>
      <w:r w:rsidR="004C312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республиканском бюджете Республики Дагестан на 2019 год и на плановый период 2020 и 2021</w:t>
      </w:r>
      <w:proofErr w:type="gramEnd"/>
      <w:r>
        <w:rPr>
          <w:sz w:val="28"/>
          <w:szCs w:val="28"/>
        </w:rPr>
        <w:t xml:space="preserve"> годов»</w:t>
      </w:r>
      <w:r w:rsidR="009551EC">
        <w:rPr>
          <w:sz w:val="28"/>
          <w:szCs w:val="28"/>
        </w:rPr>
        <w:t xml:space="preserve"> </w:t>
      </w:r>
      <w:r w:rsidR="009551EC" w:rsidRPr="00F96C21">
        <w:rPr>
          <w:b/>
          <w:sz w:val="28"/>
          <w:szCs w:val="28"/>
        </w:rPr>
        <w:t>- 41 190,045</w:t>
      </w:r>
      <w:r w:rsidR="009551EC">
        <w:rPr>
          <w:sz w:val="28"/>
          <w:szCs w:val="28"/>
        </w:rPr>
        <w:t xml:space="preserve"> тыс. рублей (40 778,145 за счёт средств федерального бюджета и 411,90 тыс. рублей за счёт средств республиканского бюджета РД).</w:t>
      </w:r>
    </w:p>
    <w:p w:rsidR="00C52A33" w:rsidRDefault="002E5A85" w:rsidP="00837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Справки Министерства экономики и территориального развития РД  №1/14  от 05.02.2019 года «Об изменении сводной бюджетной росписи республиканского бюджета и лимитов бюджетных обязательств на 2019 финансовый год» в целях учёта в бюджете городского округа ассигнований на исполнение расходного обязательства городского округа</w:t>
      </w:r>
      <w:r w:rsidR="00B17A45">
        <w:rPr>
          <w:sz w:val="28"/>
          <w:szCs w:val="28"/>
        </w:rPr>
        <w:t>, софинансирование которого осуществляется за счёт республиканского бюджета, в объёме необходимом для его исполнения доведена</w:t>
      </w:r>
      <w:r>
        <w:rPr>
          <w:sz w:val="28"/>
          <w:szCs w:val="28"/>
        </w:rPr>
        <w:t xml:space="preserve"> </w:t>
      </w:r>
      <w:r w:rsidR="00B17A45">
        <w:rPr>
          <w:sz w:val="28"/>
          <w:szCs w:val="28"/>
        </w:rPr>
        <w:t>субсидия</w:t>
      </w:r>
      <w:r>
        <w:rPr>
          <w:sz w:val="28"/>
          <w:szCs w:val="28"/>
        </w:rPr>
        <w:t xml:space="preserve"> на софинансирование</w:t>
      </w:r>
      <w:proofErr w:type="gramEnd"/>
      <w:r>
        <w:rPr>
          <w:sz w:val="28"/>
          <w:szCs w:val="28"/>
        </w:rPr>
        <w:t xml:space="preserve"> капитальных вложений в объекты </w:t>
      </w:r>
      <w:r w:rsidR="00B17A45">
        <w:rPr>
          <w:sz w:val="28"/>
          <w:szCs w:val="28"/>
        </w:rPr>
        <w:t xml:space="preserve">государственной (муниципальной) собственности </w:t>
      </w:r>
      <w:r>
        <w:rPr>
          <w:sz w:val="28"/>
          <w:szCs w:val="28"/>
        </w:rPr>
        <w:t xml:space="preserve"> </w:t>
      </w:r>
      <w:r w:rsidR="00B17A45">
        <w:rPr>
          <w:sz w:val="28"/>
          <w:szCs w:val="28"/>
        </w:rPr>
        <w:t xml:space="preserve">в сумме </w:t>
      </w:r>
      <w:r w:rsidR="00B17A45" w:rsidRPr="0099421C">
        <w:rPr>
          <w:b/>
          <w:sz w:val="28"/>
          <w:szCs w:val="28"/>
        </w:rPr>
        <w:t>175 000,000</w:t>
      </w:r>
      <w:r w:rsidR="00B17A45">
        <w:rPr>
          <w:sz w:val="28"/>
          <w:szCs w:val="28"/>
        </w:rPr>
        <w:t xml:space="preserve"> тыс. рублей, в том числе Больница (2 очередь) – 100 000,0 тыс. рублей и Реконструкция сетей канализации – </w:t>
      </w:r>
      <w:r w:rsidR="00B17A45" w:rsidRPr="0099421C">
        <w:rPr>
          <w:sz w:val="28"/>
          <w:szCs w:val="28"/>
        </w:rPr>
        <w:t>75 000,0</w:t>
      </w:r>
      <w:r w:rsidR="00B17A45">
        <w:rPr>
          <w:sz w:val="28"/>
          <w:szCs w:val="28"/>
        </w:rPr>
        <w:t xml:space="preserve"> тыс. рублей.</w:t>
      </w:r>
    </w:p>
    <w:p w:rsidR="00B17A45" w:rsidRDefault="00B17A45" w:rsidP="00837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Справки Министерства экономики и территориального развития РД  №4/18  от  28.06.2019 года «Об изменении сводной бюджетной росписи республиканского бюджета и лимитов бюджетных обязательств на 2019 финансовый год»</w:t>
      </w:r>
      <w:r w:rsidRPr="00B17A45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доведена субсидия на реализацию проектов инициатив муницип</w:t>
      </w:r>
      <w:r w:rsidR="001347BB">
        <w:rPr>
          <w:sz w:val="28"/>
          <w:szCs w:val="28"/>
        </w:rPr>
        <w:t xml:space="preserve">альных образований РД, </w:t>
      </w:r>
      <w:proofErr w:type="gramStart"/>
      <w:r w:rsidR="001347BB">
        <w:rPr>
          <w:sz w:val="28"/>
          <w:szCs w:val="28"/>
        </w:rPr>
        <w:t>средства</w:t>
      </w:r>
      <w:proofErr w:type="gramEnd"/>
      <w:r w:rsidR="001347BB">
        <w:rPr>
          <w:sz w:val="28"/>
          <w:szCs w:val="28"/>
        </w:rPr>
        <w:t xml:space="preserve"> выделяемые из </w:t>
      </w:r>
      <w:r w:rsidR="001347BB">
        <w:rPr>
          <w:sz w:val="28"/>
          <w:szCs w:val="28"/>
        </w:rPr>
        <w:lastRenderedPageBreak/>
        <w:t>республиканского бюджета Республики Дагестан, в рамках проекта «150 школ»</w:t>
      </w:r>
      <w:r>
        <w:rPr>
          <w:sz w:val="28"/>
          <w:szCs w:val="28"/>
        </w:rPr>
        <w:t xml:space="preserve"> </w:t>
      </w:r>
      <w:r w:rsidR="001347BB">
        <w:rPr>
          <w:sz w:val="28"/>
          <w:szCs w:val="28"/>
        </w:rPr>
        <w:t xml:space="preserve">в сумме </w:t>
      </w:r>
      <w:r w:rsidR="001347BB" w:rsidRPr="00F96C21">
        <w:rPr>
          <w:b/>
          <w:sz w:val="28"/>
          <w:szCs w:val="28"/>
        </w:rPr>
        <w:t>4 000,0</w:t>
      </w:r>
      <w:r w:rsidR="001347BB">
        <w:rPr>
          <w:sz w:val="28"/>
          <w:szCs w:val="28"/>
        </w:rPr>
        <w:t xml:space="preserve"> тыс. рублей</w:t>
      </w:r>
      <w:r w:rsidR="000E3B63">
        <w:rPr>
          <w:sz w:val="28"/>
          <w:szCs w:val="28"/>
        </w:rPr>
        <w:t>.</w:t>
      </w:r>
    </w:p>
    <w:p w:rsidR="00F13F88" w:rsidRDefault="000E3B63" w:rsidP="000E3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1750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Республики Дагестан от 25.12.2018 года №93 «О республиканском  бюджете Республики Дагестан на 2019 год и на плановый </w:t>
      </w:r>
      <w:r w:rsidR="00B242F8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 2020 и 2021 годов» (ст.14) и письма Администрации Главы и Правительства РД от 11.09. 2019 года №02-19/335,  на основании Справки Минфина РД №747/50  от 19.09.2019 года «Об изменении сводной бюджетной росписи республиканского бюджета и лимитов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бюджетных обязательств на 2019 финансовый год и на плановый период 2020 и 2021 годов»  произведено уточнение бюджетных ассигнований путём увеличения  лимитов бюджетных обязательств на  2019 год, </w:t>
      </w:r>
      <w:r w:rsidR="00B242F8">
        <w:rPr>
          <w:sz w:val="28"/>
          <w:szCs w:val="28"/>
        </w:rPr>
        <w:t xml:space="preserve">доведены  субсидии </w:t>
      </w:r>
      <w:r>
        <w:rPr>
          <w:sz w:val="28"/>
          <w:szCs w:val="28"/>
        </w:rPr>
        <w:t xml:space="preserve"> в рамках реализации госпрограммы РД «Развитие государственной гражданской службы РД и муниципальной службы в РД на 2017 – 2019 годы»</w:t>
      </w:r>
      <w:r w:rsidR="00B242F8">
        <w:rPr>
          <w:sz w:val="28"/>
          <w:szCs w:val="28"/>
        </w:rPr>
        <w:t xml:space="preserve"> в сумме - </w:t>
      </w:r>
      <w:r w:rsidR="00B242F8" w:rsidRPr="00F13F88">
        <w:rPr>
          <w:b/>
          <w:sz w:val="28"/>
          <w:szCs w:val="28"/>
        </w:rPr>
        <w:t>64,4</w:t>
      </w:r>
      <w:r w:rsidR="00B242F8">
        <w:rPr>
          <w:sz w:val="28"/>
          <w:szCs w:val="28"/>
        </w:rPr>
        <w:t xml:space="preserve"> тыс. рублей</w:t>
      </w:r>
      <w:r w:rsidR="00F13F88">
        <w:rPr>
          <w:sz w:val="28"/>
          <w:szCs w:val="28"/>
        </w:rPr>
        <w:t>.</w:t>
      </w:r>
      <w:proofErr w:type="gramEnd"/>
    </w:p>
    <w:p w:rsidR="00F13F88" w:rsidRPr="007D530B" w:rsidRDefault="00B242F8" w:rsidP="00F13F88">
      <w:pPr>
        <w:pStyle w:val="a6"/>
        <w:spacing w:before="195" w:beforeAutospacing="0" w:after="195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13F88">
        <w:rPr>
          <w:sz w:val="28"/>
          <w:szCs w:val="28"/>
        </w:rPr>
        <w:t xml:space="preserve">Договором пожертвования  от 10 июня 2019 года  «Жертвователь» в соответствии со ст.582 ГК РФ оказал безвозмездную помощь для софинансирования мероприятий муниципальной программы </w:t>
      </w:r>
      <w:r w:rsidR="00F13F88" w:rsidRPr="007D530B">
        <w:rPr>
          <w:color w:val="000000"/>
          <w:sz w:val="28"/>
          <w:szCs w:val="28"/>
        </w:rPr>
        <w:t>«Ремонт автомобильных дорог общего пользования местног</w:t>
      </w:r>
      <w:r w:rsidR="00F13F88">
        <w:rPr>
          <w:color w:val="000000"/>
          <w:sz w:val="28"/>
          <w:szCs w:val="28"/>
        </w:rPr>
        <w:t xml:space="preserve">о значения городского округа «город </w:t>
      </w:r>
      <w:r w:rsidR="00F13F88" w:rsidRPr="007D530B">
        <w:rPr>
          <w:color w:val="000000"/>
          <w:sz w:val="28"/>
          <w:szCs w:val="28"/>
        </w:rPr>
        <w:t>Избербаш</w:t>
      </w:r>
      <w:r w:rsidR="00F13F88">
        <w:rPr>
          <w:color w:val="000000"/>
          <w:sz w:val="28"/>
          <w:szCs w:val="28"/>
        </w:rPr>
        <w:t xml:space="preserve">» </w:t>
      </w:r>
      <w:r w:rsidR="00F13F88" w:rsidRPr="007D530B">
        <w:rPr>
          <w:color w:val="000000"/>
          <w:sz w:val="28"/>
          <w:szCs w:val="28"/>
        </w:rPr>
        <w:t xml:space="preserve"> Респу</w:t>
      </w:r>
      <w:r w:rsidR="00F13F88">
        <w:rPr>
          <w:color w:val="000000"/>
          <w:sz w:val="28"/>
          <w:szCs w:val="28"/>
        </w:rPr>
        <w:t xml:space="preserve">блики Дагестан на 2019-2021гг.», путём перечисления денежных средств на единый счёт бюджета администратора доходов в размере - </w:t>
      </w:r>
      <w:r w:rsidR="00F13F88" w:rsidRPr="00F13F88">
        <w:rPr>
          <w:b/>
          <w:color w:val="000000"/>
          <w:sz w:val="28"/>
          <w:szCs w:val="28"/>
        </w:rPr>
        <w:t>715 350</w:t>
      </w:r>
      <w:r w:rsidR="00F13F88">
        <w:rPr>
          <w:color w:val="000000"/>
          <w:sz w:val="28"/>
          <w:szCs w:val="28"/>
        </w:rPr>
        <w:t xml:space="preserve"> рублей. </w:t>
      </w:r>
      <w:proofErr w:type="gramEnd"/>
    </w:p>
    <w:p w:rsidR="00F13F88" w:rsidRPr="00CB14AA" w:rsidRDefault="00F13F88" w:rsidP="00F13F88">
      <w:pPr>
        <w:pStyle w:val="a7"/>
        <w:spacing w:line="276" w:lineRule="auto"/>
        <w:ind w:firstLine="720"/>
        <w:rPr>
          <w:color w:val="000000"/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Договором пожертвования  </w:t>
      </w:r>
      <w:r w:rsidRPr="00F57106">
        <w:rPr>
          <w:szCs w:val="28"/>
          <w:lang w:val="ru-RU"/>
        </w:rPr>
        <w:t xml:space="preserve"> от 25 июня 2019 года</w:t>
      </w:r>
      <w:r>
        <w:rPr>
          <w:szCs w:val="28"/>
          <w:lang w:val="ru-RU"/>
        </w:rPr>
        <w:t xml:space="preserve"> </w:t>
      </w:r>
      <w:r w:rsidRPr="00F57106">
        <w:rPr>
          <w:szCs w:val="28"/>
          <w:lang w:val="ru-RU"/>
        </w:rPr>
        <w:t xml:space="preserve"> «Жертвователь» в соответствии со ст.582 ГК РФ оказал безвозмездную помощь для софинансирования мероприятий в рамках реализации проекта «150 школ» (проведение ремонтных работ в </w:t>
      </w:r>
      <w:r>
        <w:rPr>
          <w:szCs w:val="28"/>
          <w:lang w:val="ru-RU"/>
        </w:rPr>
        <w:t xml:space="preserve"> </w:t>
      </w:r>
      <w:r w:rsidRPr="00F57106">
        <w:rPr>
          <w:szCs w:val="28"/>
          <w:lang w:val="ru-RU"/>
        </w:rPr>
        <w:t>МКОУ СОШ №8  города  Избербаш)</w:t>
      </w:r>
      <w:r w:rsidRPr="00F57106">
        <w:rPr>
          <w:color w:val="000000"/>
          <w:szCs w:val="28"/>
          <w:lang w:val="ru-RU"/>
        </w:rPr>
        <w:t xml:space="preserve">, путём перечисления денежных средств на единый счёт бюджета администратора доходов в размере </w:t>
      </w:r>
      <w:r>
        <w:rPr>
          <w:color w:val="000000"/>
          <w:szCs w:val="28"/>
          <w:lang w:val="ru-RU"/>
        </w:rPr>
        <w:t>–</w:t>
      </w:r>
      <w:r w:rsidRPr="00F57106">
        <w:rPr>
          <w:color w:val="000000"/>
          <w:szCs w:val="28"/>
          <w:lang w:val="ru-RU"/>
        </w:rPr>
        <w:t xml:space="preserve"> </w:t>
      </w:r>
      <w:r w:rsidRPr="00F13F88">
        <w:rPr>
          <w:b/>
          <w:color w:val="000000"/>
          <w:szCs w:val="28"/>
          <w:lang w:val="ru-RU"/>
        </w:rPr>
        <w:t>100 000</w:t>
      </w:r>
      <w:r w:rsidRPr="00F57106">
        <w:rPr>
          <w:color w:val="000000"/>
          <w:szCs w:val="28"/>
          <w:lang w:val="ru-RU"/>
        </w:rPr>
        <w:t xml:space="preserve"> рублей. </w:t>
      </w:r>
      <w:proofErr w:type="gramEnd"/>
    </w:p>
    <w:p w:rsidR="00F13F88" w:rsidRDefault="00F13F88" w:rsidP="00F13F88">
      <w:pPr>
        <w:pStyle w:val="a7"/>
        <w:spacing w:line="276" w:lineRule="auto"/>
        <w:ind w:firstLine="720"/>
        <w:rPr>
          <w:color w:val="000000"/>
          <w:szCs w:val="28"/>
          <w:lang w:val="ru-RU"/>
        </w:rPr>
      </w:pPr>
      <w:proofErr w:type="gramStart"/>
      <w:r w:rsidRPr="00F57106">
        <w:rPr>
          <w:szCs w:val="28"/>
          <w:lang w:val="ru-RU"/>
        </w:rPr>
        <w:t xml:space="preserve">Договором пожертвования  </w:t>
      </w:r>
      <w:r>
        <w:rPr>
          <w:szCs w:val="28"/>
          <w:lang w:val="ru-RU"/>
        </w:rPr>
        <w:t xml:space="preserve"> от 1 июля </w:t>
      </w:r>
      <w:r w:rsidRPr="00F57106">
        <w:rPr>
          <w:szCs w:val="28"/>
          <w:lang w:val="ru-RU"/>
        </w:rPr>
        <w:t xml:space="preserve"> 2019 года</w:t>
      </w:r>
      <w:r>
        <w:rPr>
          <w:szCs w:val="28"/>
          <w:lang w:val="ru-RU"/>
        </w:rPr>
        <w:t xml:space="preserve"> </w:t>
      </w:r>
      <w:r w:rsidRPr="00F57106">
        <w:rPr>
          <w:szCs w:val="28"/>
          <w:lang w:val="ru-RU"/>
        </w:rPr>
        <w:t xml:space="preserve"> «Жертвователь» в соответствии со ст.582 ГК РФ оказал безвозмездную помощь для софинансирования мероприятий в рамках реализации проекта «150 школ» (проведение </w:t>
      </w:r>
      <w:r>
        <w:rPr>
          <w:szCs w:val="28"/>
          <w:lang w:val="ru-RU"/>
        </w:rPr>
        <w:t xml:space="preserve">ремонтных работ в  МКОУ </w:t>
      </w:r>
      <w:r w:rsidRPr="00F57106">
        <w:rPr>
          <w:szCs w:val="28"/>
          <w:lang w:val="ru-RU"/>
        </w:rPr>
        <w:t xml:space="preserve"> СОШ №1 города  Избербаш)</w:t>
      </w:r>
      <w:r w:rsidRPr="00F57106">
        <w:rPr>
          <w:color w:val="000000"/>
          <w:szCs w:val="28"/>
          <w:lang w:val="ru-RU"/>
        </w:rPr>
        <w:t xml:space="preserve">, путём перечисления денежных средств на единый счёт бюджета администратора доходов в размере </w:t>
      </w:r>
      <w:r>
        <w:rPr>
          <w:color w:val="000000"/>
          <w:szCs w:val="28"/>
          <w:lang w:val="ru-RU"/>
        </w:rPr>
        <w:t>–</w:t>
      </w:r>
      <w:r w:rsidRPr="00F57106">
        <w:rPr>
          <w:color w:val="000000"/>
          <w:szCs w:val="28"/>
          <w:lang w:val="ru-RU"/>
        </w:rPr>
        <w:t xml:space="preserve"> </w:t>
      </w:r>
      <w:r w:rsidRPr="00F13F88">
        <w:rPr>
          <w:b/>
          <w:color w:val="000000"/>
          <w:szCs w:val="28"/>
          <w:lang w:val="ru-RU"/>
        </w:rPr>
        <w:t>100 000</w:t>
      </w:r>
      <w:r w:rsidRPr="00F57106">
        <w:rPr>
          <w:color w:val="000000"/>
          <w:szCs w:val="28"/>
          <w:lang w:val="ru-RU"/>
        </w:rPr>
        <w:t xml:space="preserve"> рублей. </w:t>
      </w:r>
      <w:proofErr w:type="gramEnd"/>
    </w:p>
    <w:p w:rsidR="00F13F88" w:rsidRDefault="00F13F88" w:rsidP="00507C2D">
      <w:pPr>
        <w:spacing w:line="276" w:lineRule="auto"/>
        <w:jc w:val="both"/>
        <w:rPr>
          <w:color w:val="000000"/>
        </w:rPr>
      </w:pPr>
    </w:p>
    <w:p w:rsidR="00507C2D" w:rsidRPr="00CA0558" w:rsidRDefault="00507C2D" w:rsidP="00507C2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</w:t>
      </w:r>
      <w:r w:rsidR="009E0412" w:rsidRPr="00E47D2F">
        <w:rPr>
          <w:color w:val="000000"/>
        </w:rPr>
        <w:t xml:space="preserve"> </w:t>
      </w:r>
      <w:r w:rsidR="00C92460">
        <w:rPr>
          <w:color w:val="000000"/>
        </w:rPr>
        <w:t xml:space="preserve"> </w:t>
      </w:r>
      <w:r w:rsidR="00E10AC2" w:rsidRPr="00CA0558">
        <w:rPr>
          <w:color w:val="000000"/>
          <w:sz w:val="28"/>
          <w:szCs w:val="28"/>
        </w:rPr>
        <w:t>Результат исполнения</w:t>
      </w:r>
      <w:r w:rsidR="009E0412" w:rsidRPr="00CA0558">
        <w:rPr>
          <w:color w:val="000000"/>
          <w:sz w:val="28"/>
          <w:szCs w:val="28"/>
        </w:rPr>
        <w:t xml:space="preserve"> </w:t>
      </w:r>
      <w:r w:rsidR="006217F1" w:rsidRPr="00CA0558">
        <w:rPr>
          <w:b/>
          <w:sz w:val="28"/>
          <w:szCs w:val="28"/>
        </w:rPr>
        <w:t xml:space="preserve">доходной части </w:t>
      </w:r>
      <w:r w:rsidR="009E0412" w:rsidRPr="00CA0558">
        <w:rPr>
          <w:b/>
          <w:bCs/>
          <w:color w:val="000000"/>
          <w:sz w:val="28"/>
          <w:szCs w:val="28"/>
        </w:rPr>
        <w:t xml:space="preserve">местного  бюджета </w:t>
      </w:r>
      <w:r w:rsidR="00074AA2" w:rsidRPr="00CA0558">
        <w:rPr>
          <w:sz w:val="28"/>
          <w:szCs w:val="28"/>
        </w:rPr>
        <w:t>за 9 месяцев</w:t>
      </w:r>
      <w:r w:rsidR="002356A0" w:rsidRPr="00CA0558">
        <w:rPr>
          <w:sz w:val="28"/>
          <w:szCs w:val="28"/>
        </w:rPr>
        <w:t xml:space="preserve"> </w:t>
      </w:r>
      <w:r w:rsidR="00C17B47" w:rsidRPr="00CA0558">
        <w:rPr>
          <w:sz w:val="28"/>
          <w:szCs w:val="28"/>
        </w:rPr>
        <w:t xml:space="preserve"> </w:t>
      </w:r>
      <w:r w:rsidR="00837C3F" w:rsidRPr="00CA0558">
        <w:rPr>
          <w:color w:val="000000"/>
          <w:sz w:val="28"/>
          <w:szCs w:val="28"/>
        </w:rPr>
        <w:t>2019</w:t>
      </w:r>
      <w:r w:rsidR="009E0412" w:rsidRPr="00CA0558">
        <w:rPr>
          <w:color w:val="000000"/>
          <w:sz w:val="28"/>
          <w:szCs w:val="28"/>
        </w:rPr>
        <w:t xml:space="preserve"> года характеризуется данными, приведенными в следующей таблице</w:t>
      </w:r>
      <w:r w:rsidR="006217F1" w:rsidRPr="00CA0558">
        <w:rPr>
          <w:color w:val="000000"/>
          <w:sz w:val="28"/>
          <w:szCs w:val="28"/>
        </w:rPr>
        <w:t>:</w:t>
      </w:r>
    </w:p>
    <w:p w:rsidR="001C4728" w:rsidRPr="0042106E" w:rsidRDefault="001C4728" w:rsidP="001C4728">
      <w:pPr>
        <w:jc w:val="right"/>
        <w:rPr>
          <w:sz w:val="20"/>
        </w:rPr>
      </w:pPr>
      <w:r>
        <w:rPr>
          <w:sz w:val="20"/>
        </w:rPr>
        <w:t>(</w:t>
      </w:r>
      <w:r w:rsidRPr="0042106E">
        <w:rPr>
          <w:sz w:val="20"/>
        </w:rPr>
        <w:t>тыс</w:t>
      </w:r>
      <w:proofErr w:type="gramStart"/>
      <w:r w:rsidRPr="0042106E">
        <w:rPr>
          <w:sz w:val="20"/>
        </w:rPr>
        <w:t>.р</w:t>
      </w:r>
      <w:proofErr w:type="gramEnd"/>
      <w:r w:rsidRPr="0042106E">
        <w:rPr>
          <w:sz w:val="20"/>
        </w:rPr>
        <w:t>уб.</w:t>
      </w:r>
      <w:r>
        <w:rPr>
          <w:sz w:val="20"/>
        </w:rPr>
        <w:t>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269"/>
        <w:gridCol w:w="1134"/>
        <w:gridCol w:w="1276"/>
        <w:gridCol w:w="1134"/>
        <w:gridCol w:w="992"/>
        <w:gridCol w:w="1276"/>
        <w:gridCol w:w="708"/>
        <w:gridCol w:w="993"/>
      </w:tblGrid>
      <w:tr w:rsidR="001C4728" w:rsidTr="00B1500C">
        <w:trPr>
          <w:trHeight w:val="381"/>
        </w:trPr>
        <w:tc>
          <w:tcPr>
            <w:tcW w:w="2269" w:type="dxa"/>
            <w:vMerge w:val="restart"/>
          </w:tcPr>
          <w:p w:rsidR="001C4728" w:rsidRDefault="001C4728" w:rsidP="00B1500C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1C4728" w:rsidRDefault="001C4728" w:rsidP="00B1500C">
            <w:pPr>
              <w:jc w:val="center"/>
              <w:rPr>
                <w:sz w:val="18"/>
              </w:rPr>
            </w:pPr>
            <w:r w:rsidRPr="00EF70DB">
              <w:rPr>
                <w:sz w:val="18"/>
              </w:rPr>
              <w:t>Бюджет утверждено на год</w:t>
            </w:r>
          </w:p>
          <w:p w:rsidR="001C4728" w:rsidRPr="00EF70DB" w:rsidRDefault="001C4728" w:rsidP="00B150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 бюджету 2018 года)</w:t>
            </w:r>
          </w:p>
        </w:tc>
        <w:tc>
          <w:tcPr>
            <w:tcW w:w="1276" w:type="dxa"/>
            <w:vMerge w:val="restart"/>
          </w:tcPr>
          <w:p w:rsidR="001C4728" w:rsidRPr="00EF70DB" w:rsidRDefault="001C4728" w:rsidP="00B1500C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Бюджет</w:t>
            </w:r>
            <w:proofErr w:type="gramEnd"/>
            <w:r>
              <w:rPr>
                <w:sz w:val="18"/>
              </w:rPr>
              <w:t xml:space="preserve"> у</w:t>
            </w:r>
            <w:r w:rsidRPr="00EF70DB">
              <w:rPr>
                <w:sz w:val="18"/>
              </w:rPr>
              <w:t xml:space="preserve">точненный </w:t>
            </w:r>
            <w:r w:rsidR="00074AA2">
              <w:rPr>
                <w:sz w:val="18"/>
              </w:rPr>
              <w:t>на 01.10</w:t>
            </w:r>
            <w:r>
              <w:rPr>
                <w:sz w:val="18"/>
              </w:rPr>
              <w:t>.2019г</w:t>
            </w:r>
          </w:p>
          <w:p w:rsidR="001C4728" w:rsidRPr="00EF70DB" w:rsidRDefault="001C4728" w:rsidP="00B1500C">
            <w:pPr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4"/>
          </w:tcPr>
          <w:p w:rsidR="001C4728" w:rsidRPr="00EF70DB" w:rsidRDefault="001C4728" w:rsidP="00B1500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И</w:t>
            </w:r>
            <w:r w:rsidRPr="00EF70DB">
              <w:rPr>
                <w:sz w:val="18"/>
              </w:rPr>
              <w:t>сполнение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1C4728" w:rsidRDefault="001C4728" w:rsidP="00B150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1C4728" w:rsidRPr="00EF70DB" w:rsidRDefault="001C4728" w:rsidP="00B1500C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1C4728" w:rsidRPr="00503EB8" w:rsidTr="00B1500C">
        <w:trPr>
          <w:trHeight w:val="358"/>
        </w:trPr>
        <w:tc>
          <w:tcPr>
            <w:tcW w:w="2269" w:type="dxa"/>
            <w:vMerge/>
          </w:tcPr>
          <w:p w:rsidR="001C4728" w:rsidRPr="00503EB8" w:rsidRDefault="001C4728" w:rsidP="00B150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C4728" w:rsidRPr="00503EB8" w:rsidRDefault="00074AA2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01.10</w:t>
            </w:r>
            <w:r w:rsidR="001C4728">
              <w:rPr>
                <w:sz w:val="16"/>
                <w:szCs w:val="16"/>
              </w:rPr>
              <w:t>.2019</w:t>
            </w:r>
            <w:r w:rsidR="001C4728" w:rsidRPr="00503EB8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gridSpan w:val="2"/>
          </w:tcPr>
          <w:p w:rsidR="001C4728" w:rsidRPr="00503EB8" w:rsidRDefault="00074AA2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01.10</w:t>
            </w:r>
            <w:r w:rsidR="001C4728">
              <w:rPr>
                <w:sz w:val="16"/>
                <w:szCs w:val="16"/>
              </w:rPr>
              <w:t>.2018г.</w:t>
            </w:r>
          </w:p>
        </w:tc>
        <w:tc>
          <w:tcPr>
            <w:tcW w:w="993" w:type="dxa"/>
            <w:vMerge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</w:p>
        </w:tc>
      </w:tr>
      <w:tr w:rsidR="001C4728" w:rsidRPr="00503EB8" w:rsidTr="00B1500C">
        <w:trPr>
          <w:trHeight w:val="358"/>
        </w:trPr>
        <w:tc>
          <w:tcPr>
            <w:tcW w:w="2269" w:type="dxa"/>
            <w:vMerge/>
          </w:tcPr>
          <w:p w:rsidR="001C4728" w:rsidRPr="00503EB8" w:rsidRDefault="001C4728" w:rsidP="00B150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992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</w:p>
        </w:tc>
      </w:tr>
      <w:tr w:rsidR="001C4728" w:rsidRPr="00503EB8" w:rsidTr="00B1500C">
        <w:trPr>
          <w:trHeight w:val="255"/>
        </w:trPr>
        <w:tc>
          <w:tcPr>
            <w:tcW w:w="2269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1C4728" w:rsidRPr="00503EB8" w:rsidRDefault="001C4728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D22AE" w:rsidRPr="00B5555F" w:rsidTr="00B1500C">
        <w:trPr>
          <w:trHeight w:val="358"/>
        </w:trPr>
        <w:tc>
          <w:tcPr>
            <w:tcW w:w="2269" w:type="dxa"/>
          </w:tcPr>
          <w:p w:rsidR="00BD22AE" w:rsidRPr="0042106E" w:rsidRDefault="00BD22AE" w:rsidP="00B1500C">
            <w:pPr>
              <w:rPr>
                <w:b/>
              </w:rPr>
            </w:pPr>
            <w:r w:rsidRPr="0042106E">
              <w:rPr>
                <w:b/>
              </w:rPr>
              <w:lastRenderedPageBreak/>
              <w:t>Доходы  всего</w:t>
            </w:r>
          </w:p>
        </w:tc>
        <w:tc>
          <w:tcPr>
            <w:tcW w:w="1134" w:type="dxa"/>
          </w:tcPr>
          <w:p w:rsidR="00BD22AE" w:rsidRPr="00B5555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781 212,7</w:t>
            </w:r>
          </w:p>
        </w:tc>
        <w:tc>
          <w:tcPr>
            <w:tcW w:w="1276" w:type="dxa"/>
          </w:tcPr>
          <w:p w:rsidR="00BD22AE" w:rsidRPr="00B5555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184409">
              <w:rPr>
                <w:b/>
              </w:rPr>
              <w:t>9 492,4</w:t>
            </w:r>
          </w:p>
        </w:tc>
        <w:tc>
          <w:tcPr>
            <w:tcW w:w="1134" w:type="dxa"/>
          </w:tcPr>
          <w:p w:rsidR="00BD22AE" w:rsidRPr="00B5555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D81C2F">
              <w:rPr>
                <w:b/>
              </w:rPr>
              <w:t>2 943,5</w:t>
            </w:r>
          </w:p>
        </w:tc>
        <w:tc>
          <w:tcPr>
            <w:tcW w:w="992" w:type="dxa"/>
          </w:tcPr>
          <w:p w:rsidR="00BD22AE" w:rsidRDefault="00D81C2F" w:rsidP="00B1500C">
            <w:pPr>
              <w:jc w:val="center"/>
              <w:rPr>
                <w:b/>
              </w:rPr>
            </w:pPr>
            <w:r>
              <w:rPr>
                <w:b/>
              </w:rPr>
              <w:t>66,3</w:t>
            </w:r>
          </w:p>
        </w:tc>
        <w:tc>
          <w:tcPr>
            <w:tcW w:w="1276" w:type="dxa"/>
          </w:tcPr>
          <w:p w:rsidR="00BD22AE" w:rsidRPr="00B5555F" w:rsidRDefault="00BD22AE" w:rsidP="00007643">
            <w:pPr>
              <w:jc w:val="center"/>
              <w:rPr>
                <w:b/>
              </w:rPr>
            </w:pPr>
            <w:r>
              <w:rPr>
                <w:b/>
              </w:rPr>
              <w:t>462 395,8</w:t>
            </w:r>
          </w:p>
        </w:tc>
        <w:tc>
          <w:tcPr>
            <w:tcW w:w="708" w:type="dxa"/>
          </w:tcPr>
          <w:p w:rsidR="00BD22AE" w:rsidRDefault="00BD22AE" w:rsidP="00007643">
            <w:pPr>
              <w:jc w:val="center"/>
              <w:rPr>
                <w:b/>
              </w:rPr>
            </w:pPr>
            <w:r>
              <w:rPr>
                <w:b/>
              </w:rPr>
              <w:t>68,6</w:t>
            </w:r>
          </w:p>
        </w:tc>
        <w:tc>
          <w:tcPr>
            <w:tcW w:w="993" w:type="dxa"/>
          </w:tcPr>
          <w:p w:rsidR="00BD22AE" w:rsidRPr="00B5555F" w:rsidRDefault="00256B97" w:rsidP="00B1500C">
            <w:pPr>
              <w:jc w:val="center"/>
              <w:rPr>
                <w:b/>
              </w:rPr>
            </w:pPr>
            <w:r>
              <w:rPr>
                <w:b/>
              </w:rPr>
              <w:t>-2,4</w:t>
            </w:r>
          </w:p>
        </w:tc>
      </w:tr>
      <w:tr w:rsidR="00BD22AE" w:rsidRPr="00B5555F" w:rsidTr="00B1500C">
        <w:trPr>
          <w:trHeight w:val="358"/>
        </w:trPr>
        <w:tc>
          <w:tcPr>
            <w:tcW w:w="2269" w:type="dxa"/>
          </w:tcPr>
          <w:p w:rsidR="00BD22AE" w:rsidRPr="0042106E" w:rsidRDefault="00BD22AE" w:rsidP="00B1500C">
            <w:pPr>
              <w:rPr>
                <w:b/>
              </w:rPr>
            </w:pPr>
            <w:r>
              <w:rPr>
                <w:b/>
              </w:rPr>
              <w:t>Остаток средств на начало года</w:t>
            </w:r>
          </w:p>
        </w:tc>
        <w:tc>
          <w:tcPr>
            <w:tcW w:w="1134" w:type="dxa"/>
          </w:tcPr>
          <w:p w:rsidR="00BD22AE" w:rsidRPr="00B5555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D22AE" w:rsidRPr="00B5555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BD22AE" w:rsidRPr="00B5555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-4 811,3</w:t>
            </w:r>
          </w:p>
        </w:tc>
        <w:tc>
          <w:tcPr>
            <w:tcW w:w="992" w:type="dxa"/>
          </w:tcPr>
          <w:p w:rsidR="00BD22AE" w:rsidRPr="00B5555F" w:rsidRDefault="00256B97" w:rsidP="00B150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D22AE" w:rsidRPr="00B5555F" w:rsidRDefault="00BD22AE" w:rsidP="00007643">
            <w:pPr>
              <w:jc w:val="center"/>
              <w:rPr>
                <w:b/>
              </w:rPr>
            </w:pPr>
            <w:r>
              <w:rPr>
                <w:b/>
              </w:rPr>
              <w:t>-794,0</w:t>
            </w:r>
          </w:p>
        </w:tc>
        <w:tc>
          <w:tcPr>
            <w:tcW w:w="708" w:type="dxa"/>
          </w:tcPr>
          <w:p w:rsidR="00BD22AE" w:rsidRPr="00B5555F" w:rsidRDefault="00BD22AE" w:rsidP="000076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BD22AE" w:rsidRPr="00B5555F" w:rsidRDefault="00256B97" w:rsidP="00B150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D22AE" w:rsidRPr="00B5555F" w:rsidTr="00B1500C">
        <w:trPr>
          <w:trHeight w:val="378"/>
        </w:trPr>
        <w:tc>
          <w:tcPr>
            <w:tcW w:w="2269" w:type="dxa"/>
            <w:vAlign w:val="center"/>
          </w:tcPr>
          <w:p w:rsidR="00BD22AE" w:rsidRPr="0000674C" w:rsidRDefault="00BD22AE" w:rsidP="00B1500C">
            <w:pPr>
              <w:rPr>
                <w:b/>
              </w:rPr>
            </w:pPr>
            <w:r w:rsidRPr="0000674C">
              <w:rPr>
                <w:b/>
              </w:rPr>
              <w:t>1.Собственные в т.ч.:</w:t>
            </w:r>
          </w:p>
        </w:tc>
        <w:tc>
          <w:tcPr>
            <w:tcW w:w="1134" w:type="dxa"/>
            <w:vAlign w:val="center"/>
          </w:tcPr>
          <w:p w:rsidR="00BD22AE" w:rsidRPr="00B5555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158 598,5</w:t>
            </w:r>
          </w:p>
        </w:tc>
        <w:tc>
          <w:tcPr>
            <w:tcW w:w="1276" w:type="dxa"/>
            <w:vAlign w:val="center"/>
          </w:tcPr>
          <w:p w:rsidR="00BD22AE" w:rsidRPr="00B5555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158 598,5</w:t>
            </w:r>
          </w:p>
        </w:tc>
        <w:tc>
          <w:tcPr>
            <w:tcW w:w="1134" w:type="dxa"/>
            <w:vAlign w:val="center"/>
          </w:tcPr>
          <w:p w:rsidR="00BD22AE" w:rsidRPr="00B5555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121 660,6</w:t>
            </w:r>
          </w:p>
        </w:tc>
        <w:tc>
          <w:tcPr>
            <w:tcW w:w="992" w:type="dxa"/>
          </w:tcPr>
          <w:p w:rsidR="00BD22AE" w:rsidRDefault="00BD22AE" w:rsidP="00B1500C">
            <w:pPr>
              <w:jc w:val="center"/>
              <w:rPr>
                <w:b/>
              </w:rPr>
            </w:pPr>
          </w:p>
          <w:p w:rsidR="00256B97" w:rsidRDefault="00256B97" w:rsidP="00B1500C">
            <w:pPr>
              <w:jc w:val="center"/>
              <w:rPr>
                <w:b/>
              </w:rPr>
            </w:pPr>
            <w:r>
              <w:rPr>
                <w:b/>
              </w:rPr>
              <w:t>76,7</w:t>
            </w:r>
          </w:p>
        </w:tc>
        <w:tc>
          <w:tcPr>
            <w:tcW w:w="1276" w:type="dxa"/>
            <w:vAlign w:val="center"/>
          </w:tcPr>
          <w:p w:rsidR="00BD22AE" w:rsidRPr="00B5555F" w:rsidRDefault="00BD22AE" w:rsidP="00007643">
            <w:pPr>
              <w:jc w:val="center"/>
              <w:rPr>
                <w:b/>
              </w:rPr>
            </w:pPr>
            <w:r>
              <w:rPr>
                <w:b/>
              </w:rPr>
              <w:t>105 153,5</w:t>
            </w:r>
          </w:p>
        </w:tc>
        <w:tc>
          <w:tcPr>
            <w:tcW w:w="708" w:type="dxa"/>
          </w:tcPr>
          <w:p w:rsidR="00BD22AE" w:rsidRDefault="00BD22AE" w:rsidP="00007643">
            <w:pPr>
              <w:jc w:val="center"/>
              <w:rPr>
                <w:b/>
              </w:rPr>
            </w:pPr>
          </w:p>
          <w:p w:rsidR="00BD22AE" w:rsidRDefault="00BD22AE" w:rsidP="00007643">
            <w:pPr>
              <w:jc w:val="center"/>
              <w:rPr>
                <w:b/>
              </w:rPr>
            </w:pPr>
            <w:r>
              <w:rPr>
                <w:b/>
              </w:rPr>
              <w:t>66,4</w:t>
            </w:r>
          </w:p>
        </w:tc>
        <w:tc>
          <w:tcPr>
            <w:tcW w:w="993" w:type="dxa"/>
            <w:vAlign w:val="center"/>
          </w:tcPr>
          <w:p w:rsidR="00BD22AE" w:rsidRPr="00B5555F" w:rsidRDefault="00256B97" w:rsidP="00B1500C">
            <w:pPr>
              <w:jc w:val="center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BD22AE" w:rsidRPr="00B5555F" w:rsidTr="00B1500C">
        <w:trPr>
          <w:trHeight w:val="239"/>
        </w:trPr>
        <w:tc>
          <w:tcPr>
            <w:tcW w:w="2269" w:type="dxa"/>
          </w:tcPr>
          <w:p w:rsidR="00BD22AE" w:rsidRPr="0000674C" w:rsidRDefault="00BD22AE" w:rsidP="00B1500C">
            <w:r w:rsidRPr="0000674C">
              <w:t xml:space="preserve"> - налоговые</w:t>
            </w:r>
          </w:p>
        </w:tc>
        <w:tc>
          <w:tcPr>
            <w:tcW w:w="1134" w:type="dxa"/>
          </w:tcPr>
          <w:p w:rsidR="00BD22AE" w:rsidRPr="002207D0" w:rsidRDefault="00BD22AE" w:rsidP="00B1500C">
            <w:pPr>
              <w:jc w:val="center"/>
            </w:pPr>
            <w:r>
              <w:t>130 098,5</w:t>
            </w:r>
          </w:p>
        </w:tc>
        <w:tc>
          <w:tcPr>
            <w:tcW w:w="1276" w:type="dxa"/>
          </w:tcPr>
          <w:p w:rsidR="00BD22AE" w:rsidRPr="002207D0" w:rsidRDefault="00BD22AE" w:rsidP="00B1500C">
            <w:pPr>
              <w:jc w:val="center"/>
            </w:pPr>
            <w:r>
              <w:t>130 098,5</w:t>
            </w:r>
          </w:p>
        </w:tc>
        <w:tc>
          <w:tcPr>
            <w:tcW w:w="1134" w:type="dxa"/>
          </w:tcPr>
          <w:p w:rsidR="00BD22AE" w:rsidRPr="00B04A68" w:rsidRDefault="00184409" w:rsidP="00B1500C">
            <w:pPr>
              <w:jc w:val="center"/>
            </w:pPr>
            <w:r>
              <w:t>99 083,5</w:t>
            </w:r>
          </w:p>
        </w:tc>
        <w:tc>
          <w:tcPr>
            <w:tcW w:w="992" w:type="dxa"/>
          </w:tcPr>
          <w:p w:rsidR="00BD22AE" w:rsidRDefault="00256B97" w:rsidP="00B1500C">
            <w:pPr>
              <w:jc w:val="center"/>
            </w:pPr>
            <w:r>
              <w:t>76,2</w:t>
            </w:r>
          </w:p>
        </w:tc>
        <w:tc>
          <w:tcPr>
            <w:tcW w:w="1276" w:type="dxa"/>
          </w:tcPr>
          <w:p w:rsidR="00BD22AE" w:rsidRPr="00B04A68" w:rsidRDefault="00BD22AE" w:rsidP="00007643">
            <w:pPr>
              <w:jc w:val="center"/>
            </w:pPr>
            <w:r>
              <w:t>87 543,2</w:t>
            </w:r>
          </w:p>
        </w:tc>
        <w:tc>
          <w:tcPr>
            <w:tcW w:w="708" w:type="dxa"/>
          </w:tcPr>
          <w:p w:rsidR="00BD22AE" w:rsidRDefault="00BD22AE" w:rsidP="00007643">
            <w:pPr>
              <w:jc w:val="center"/>
            </w:pPr>
            <w:r>
              <w:t>67,4</w:t>
            </w:r>
          </w:p>
        </w:tc>
        <w:tc>
          <w:tcPr>
            <w:tcW w:w="993" w:type="dxa"/>
          </w:tcPr>
          <w:p w:rsidR="00BD22AE" w:rsidRPr="00821492" w:rsidRDefault="00256B97" w:rsidP="00B1500C">
            <w:pPr>
              <w:jc w:val="center"/>
            </w:pPr>
            <w:r>
              <w:t>8,8</w:t>
            </w:r>
          </w:p>
        </w:tc>
      </w:tr>
      <w:tr w:rsidR="00BD22AE" w:rsidRPr="00B5555F" w:rsidTr="00B1500C">
        <w:trPr>
          <w:trHeight w:val="116"/>
        </w:trPr>
        <w:tc>
          <w:tcPr>
            <w:tcW w:w="2269" w:type="dxa"/>
          </w:tcPr>
          <w:p w:rsidR="00BD22AE" w:rsidRPr="0000674C" w:rsidRDefault="00BD22AE" w:rsidP="00B1500C">
            <w:r w:rsidRPr="0000674C">
              <w:t>- неналоговые</w:t>
            </w:r>
          </w:p>
        </w:tc>
        <w:tc>
          <w:tcPr>
            <w:tcW w:w="1134" w:type="dxa"/>
          </w:tcPr>
          <w:p w:rsidR="00BD22AE" w:rsidRPr="002207D0" w:rsidRDefault="00BD22AE" w:rsidP="00B1500C">
            <w:pPr>
              <w:jc w:val="center"/>
            </w:pPr>
            <w:r>
              <w:t>28 500,0</w:t>
            </w:r>
          </w:p>
        </w:tc>
        <w:tc>
          <w:tcPr>
            <w:tcW w:w="1276" w:type="dxa"/>
          </w:tcPr>
          <w:p w:rsidR="00BD22AE" w:rsidRPr="002207D0" w:rsidRDefault="00BD22AE" w:rsidP="00B1500C">
            <w:pPr>
              <w:jc w:val="center"/>
            </w:pPr>
            <w:r>
              <w:t>28 500</w:t>
            </w:r>
          </w:p>
        </w:tc>
        <w:tc>
          <w:tcPr>
            <w:tcW w:w="1134" w:type="dxa"/>
          </w:tcPr>
          <w:p w:rsidR="00BD22AE" w:rsidRPr="002207D0" w:rsidRDefault="00184409" w:rsidP="00B1500C">
            <w:pPr>
              <w:jc w:val="center"/>
            </w:pPr>
            <w:r>
              <w:t>22 577,1</w:t>
            </w:r>
          </w:p>
        </w:tc>
        <w:tc>
          <w:tcPr>
            <w:tcW w:w="992" w:type="dxa"/>
          </w:tcPr>
          <w:p w:rsidR="00BD22AE" w:rsidRDefault="00256B97" w:rsidP="00B1500C">
            <w:pPr>
              <w:jc w:val="center"/>
            </w:pPr>
            <w:r>
              <w:t>79,2</w:t>
            </w:r>
          </w:p>
        </w:tc>
        <w:tc>
          <w:tcPr>
            <w:tcW w:w="1276" w:type="dxa"/>
          </w:tcPr>
          <w:p w:rsidR="00BD22AE" w:rsidRPr="002207D0" w:rsidRDefault="00BD22AE" w:rsidP="00007643">
            <w:pPr>
              <w:jc w:val="center"/>
            </w:pPr>
            <w:r>
              <w:t>17 610,3</w:t>
            </w:r>
          </w:p>
        </w:tc>
        <w:tc>
          <w:tcPr>
            <w:tcW w:w="708" w:type="dxa"/>
          </w:tcPr>
          <w:p w:rsidR="00BD22AE" w:rsidRDefault="00BD22AE" w:rsidP="00007643">
            <w:pPr>
              <w:jc w:val="center"/>
            </w:pPr>
            <w:r>
              <w:t>61,8</w:t>
            </w:r>
          </w:p>
        </w:tc>
        <w:tc>
          <w:tcPr>
            <w:tcW w:w="993" w:type="dxa"/>
          </w:tcPr>
          <w:p w:rsidR="00BD22AE" w:rsidRPr="00821492" w:rsidRDefault="00256B97" w:rsidP="00B1500C">
            <w:pPr>
              <w:jc w:val="center"/>
            </w:pPr>
            <w:r>
              <w:t>17,4</w:t>
            </w:r>
          </w:p>
        </w:tc>
      </w:tr>
      <w:tr w:rsidR="00BD22AE" w:rsidRPr="00B5555F" w:rsidTr="00B1500C">
        <w:trPr>
          <w:trHeight w:val="116"/>
        </w:trPr>
        <w:tc>
          <w:tcPr>
            <w:tcW w:w="2269" w:type="dxa"/>
          </w:tcPr>
          <w:p w:rsidR="00BD22AE" w:rsidRPr="0000674C" w:rsidRDefault="00BD22AE" w:rsidP="00B1500C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BD22AE" w:rsidRPr="006A3AAF" w:rsidRDefault="00BD22AE" w:rsidP="00B1500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20,3</w:t>
            </w:r>
          </w:p>
        </w:tc>
        <w:tc>
          <w:tcPr>
            <w:tcW w:w="1276" w:type="dxa"/>
            <w:vAlign w:val="center"/>
          </w:tcPr>
          <w:p w:rsidR="00BD22AE" w:rsidRPr="006A3AA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1134" w:type="dxa"/>
            <w:vAlign w:val="center"/>
          </w:tcPr>
          <w:p w:rsidR="00BD22AE" w:rsidRPr="006A3AAF" w:rsidRDefault="00BE3A62" w:rsidP="00B1500C">
            <w:pPr>
              <w:jc w:val="center"/>
              <w:rPr>
                <w:b/>
              </w:rPr>
            </w:pPr>
            <w:r>
              <w:rPr>
                <w:b/>
              </w:rPr>
              <w:t>18,</w:t>
            </w:r>
            <w:r w:rsidR="00D81C2F">
              <w:rPr>
                <w:b/>
              </w:rPr>
              <w:t>3</w:t>
            </w:r>
          </w:p>
        </w:tc>
        <w:tc>
          <w:tcPr>
            <w:tcW w:w="992" w:type="dxa"/>
          </w:tcPr>
          <w:p w:rsidR="00BD22AE" w:rsidRDefault="00256B97" w:rsidP="00B150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BD22AE" w:rsidRPr="006A3AAF" w:rsidRDefault="00BD22AE" w:rsidP="00007643">
            <w:pPr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708" w:type="dxa"/>
          </w:tcPr>
          <w:p w:rsidR="00BD22AE" w:rsidRDefault="00BD22AE" w:rsidP="0000764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BD22AE" w:rsidRPr="006A3AAF" w:rsidRDefault="00256B97" w:rsidP="00B1500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D22AE" w:rsidRPr="00B5555F" w:rsidTr="00981343">
        <w:tc>
          <w:tcPr>
            <w:tcW w:w="2269" w:type="dxa"/>
          </w:tcPr>
          <w:p w:rsidR="00BD22AE" w:rsidRPr="0000674C" w:rsidRDefault="00BD22AE" w:rsidP="00B1500C">
            <w:pPr>
              <w:rPr>
                <w:b/>
              </w:rPr>
            </w:pPr>
            <w:r w:rsidRPr="0000674C">
              <w:rPr>
                <w:b/>
              </w:rPr>
              <w:t xml:space="preserve"> 2. Безвозмездные   и безвозвратные</w:t>
            </w:r>
            <w:r>
              <w:rPr>
                <w:b/>
              </w:rPr>
              <w:t xml:space="preserve"> </w:t>
            </w:r>
            <w:r w:rsidRPr="0000674C">
              <w:rPr>
                <w:b/>
              </w:rPr>
              <w:t>пере</w:t>
            </w:r>
            <w:r>
              <w:rPr>
                <w:b/>
              </w:rPr>
              <w:t xml:space="preserve">числения  </w:t>
            </w:r>
            <w:r w:rsidRPr="0000674C">
              <w:rPr>
                <w:b/>
              </w:rPr>
              <w:t>(финансовая помощь)</w:t>
            </w:r>
          </w:p>
        </w:tc>
        <w:tc>
          <w:tcPr>
            <w:tcW w:w="1134" w:type="dxa"/>
            <w:vAlign w:val="center"/>
          </w:tcPr>
          <w:p w:rsidR="00BD22AE" w:rsidRPr="00B5555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622 614,2</w:t>
            </w:r>
          </w:p>
        </w:tc>
        <w:tc>
          <w:tcPr>
            <w:tcW w:w="1276" w:type="dxa"/>
            <w:vAlign w:val="center"/>
          </w:tcPr>
          <w:p w:rsidR="00BD22AE" w:rsidRPr="00B5555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839 914,1</w:t>
            </w:r>
          </w:p>
        </w:tc>
        <w:tc>
          <w:tcPr>
            <w:tcW w:w="1134" w:type="dxa"/>
            <w:vAlign w:val="center"/>
          </w:tcPr>
          <w:p w:rsidR="00BD22AE" w:rsidRPr="00B5555F" w:rsidRDefault="00D81C2F" w:rsidP="00B1500C">
            <w:pPr>
              <w:jc w:val="center"/>
              <w:rPr>
                <w:b/>
              </w:rPr>
            </w:pPr>
            <w:r>
              <w:rPr>
                <w:b/>
              </w:rPr>
              <w:t>546 094,2</w:t>
            </w:r>
          </w:p>
        </w:tc>
        <w:tc>
          <w:tcPr>
            <w:tcW w:w="992" w:type="dxa"/>
          </w:tcPr>
          <w:p w:rsidR="00BD22AE" w:rsidRDefault="00BD22AE" w:rsidP="00B1500C">
            <w:pPr>
              <w:jc w:val="center"/>
              <w:rPr>
                <w:b/>
              </w:rPr>
            </w:pPr>
          </w:p>
          <w:p w:rsidR="00256B97" w:rsidRDefault="00256B97" w:rsidP="00B1500C">
            <w:pPr>
              <w:jc w:val="center"/>
              <w:rPr>
                <w:b/>
              </w:rPr>
            </w:pPr>
          </w:p>
          <w:p w:rsidR="00256B97" w:rsidRDefault="00D81C2F" w:rsidP="00D81C2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76" w:type="dxa"/>
          </w:tcPr>
          <w:p w:rsidR="00BD22AE" w:rsidRDefault="00BD22AE" w:rsidP="00007643">
            <w:pPr>
              <w:jc w:val="center"/>
              <w:rPr>
                <w:b/>
              </w:rPr>
            </w:pPr>
          </w:p>
          <w:p w:rsidR="00BD22AE" w:rsidRDefault="00BD22AE" w:rsidP="00007643">
            <w:pPr>
              <w:jc w:val="center"/>
              <w:rPr>
                <w:b/>
              </w:rPr>
            </w:pPr>
          </w:p>
          <w:p w:rsidR="00BD22AE" w:rsidRDefault="00BD22AE" w:rsidP="00007643">
            <w:pPr>
              <w:jc w:val="center"/>
              <w:rPr>
                <w:b/>
              </w:rPr>
            </w:pPr>
            <w:r>
              <w:rPr>
                <w:b/>
              </w:rPr>
              <w:t>358 036,3</w:t>
            </w:r>
          </w:p>
        </w:tc>
        <w:tc>
          <w:tcPr>
            <w:tcW w:w="708" w:type="dxa"/>
          </w:tcPr>
          <w:p w:rsidR="00BD22AE" w:rsidRDefault="00BD22AE" w:rsidP="00007643">
            <w:pPr>
              <w:jc w:val="center"/>
              <w:rPr>
                <w:b/>
              </w:rPr>
            </w:pPr>
          </w:p>
          <w:p w:rsidR="00BD22AE" w:rsidRDefault="00BD22AE" w:rsidP="00007643">
            <w:pPr>
              <w:jc w:val="center"/>
              <w:rPr>
                <w:b/>
              </w:rPr>
            </w:pPr>
          </w:p>
          <w:p w:rsidR="00BD22AE" w:rsidRDefault="00BD22AE" w:rsidP="00007643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993" w:type="dxa"/>
            <w:vAlign w:val="center"/>
          </w:tcPr>
          <w:p w:rsidR="00BD22AE" w:rsidRPr="00B5555F" w:rsidRDefault="00256B97" w:rsidP="00B1500C">
            <w:pPr>
              <w:jc w:val="center"/>
              <w:rPr>
                <w:b/>
              </w:rPr>
            </w:pPr>
            <w:r>
              <w:rPr>
                <w:b/>
              </w:rPr>
              <w:t>-4,6</w:t>
            </w:r>
          </w:p>
        </w:tc>
      </w:tr>
      <w:tr w:rsidR="00BD22AE" w:rsidRPr="00B5555F" w:rsidTr="00B1500C">
        <w:tc>
          <w:tcPr>
            <w:tcW w:w="2269" w:type="dxa"/>
          </w:tcPr>
          <w:p w:rsidR="00BD22AE" w:rsidRPr="0000674C" w:rsidRDefault="00BD22AE" w:rsidP="00B1500C">
            <w:r w:rsidRPr="0000674C">
              <w:t>- дотации</w:t>
            </w:r>
          </w:p>
        </w:tc>
        <w:tc>
          <w:tcPr>
            <w:tcW w:w="1134" w:type="dxa"/>
          </w:tcPr>
          <w:p w:rsidR="00BD22AE" w:rsidRPr="002207D0" w:rsidRDefault="00BD22AE" w:rsidP="00B1500C">
            <w:pPr>
              <w:jc w:val="center"/>
            </w:pPr>
            <w:r>
              <w:t>110 018,7</w:t>
            </w:r>
          </w:p>
        </w:tc>
        <w:tc>
          <w:tcPr>
            <w:tcW w:w="1276" w:type="dxa"/>
          </w:tcPr>
          <w:p w:rsidR="00BD22AE" w:rsidRPr="002207D0" w:rsidRDefault="00BD22AE" w:rsidP="00B1500C">
            <w:pPr>
              <w:jc w:val="center"/>
            </w:pPr>
            <w:r>
              <w:t>110 018,7</w:t>
            </w:r>
          </w:p>
        </w:tc>
        <w:tc>
          <w:tcPr>
            <w:tcW w:w="1134" w:type="dxa"/>
          </w:tcPr>
          <w:p w:rsidR="00BD22AE" w:rsidRPr="002207D0" w:rsidRDefault="00184409" w:rsidP="00B1500C">
            <w:pPr>
              <w:jc w:val="center"/>
            </w:pPr>
            <w:r>
              <w:t>82 514,0</w:t>
            </w:r>
          </w:p>
        </w:tc>
        <w:tc>
          <w:tcPr>
            <w:tcW w:w="992" w:type="dxa"/>
          </w:tcPr>
          <w:p w:rsidR="00BD22AE" w:rsidRDefault="00256B97" w:rsidP="00B1500C">
            <w:pPr>
              <w:jc w:val="center"/>
            </w:pPr>
            <w:r>
              <w:t>74,9</w:t>
            </w:r>
          </w:p>
        </w:tc>
        <w:tc>
          <w:tcPr>
            <w:tcW w:w="1276" w:type="dxa"/>
          </w:tcPr>
          <w:p w:rsidR="00BD22AE" w:rsidRPr="002207D0" w:rsidRDefault="00BD22AE" w:rsidP="00007643">
            <w:pPr>
              <w:jc w:val="center"/>
            </w:pPr>
            <w:r>
              <w:t>83 639,0</w:t>
            </w:r>
          </w:p>
        </w:tc>
        <w:tc>
          <w:tcPr>
            <w:tcW w:w="708" w:type="dxa"/>
          </w:tcPr>
          <w:p w:rsidR="00BD22AE" w:rsidRDefault="00BD22AE" w:rsidP="00007643">
            <w:pPr>
              <w:jc w:val="center"/>
            </w:pPr>
            <w:r>
              <w:t>83,3</w:t>
            </w:r>
          </w:p>
        </w:tc>
        <w:tc>
          <w:tcPr>
            <w:tcW w:w="993" w:type="dxa"/>
          </w:tcPr>
          <w:p w:rsidR="00BD22AE" w:rsidRPr="00821492" w:rsidRDefault="00256B97" w:rsidP="00B1500C">
            <w:pPr>
              <w:jc w:val="center"/>
            </w:pPr>
            <w:r>
              <w:t>-8,4</w:t>
            </w:r>
          </w:p>
        </w:tc>
      </w:tr>
      <w:tr w:rsidR="00BD22AE" w:rsidRPr="00B5555F" w:rsidTr="00B1500C">
        <w:tc>
          <w:tcPr>
            <w:tcW w:w="2269" w:type="dxa"/>
          </w:tcPr>
          <w:p w:rsidR="00BD22AE" w:rsidRPr="0000674C" w:rsidRDefault="00BD22AE" w:rsidP="00B1500C">
            <w:r w:rsidRPr="0000674C">
              <w:t>- субсидии</w:t>
            </w:r>
          </w:p>
        </w:tc>
        <w:tc>
          <w:tcPr>
            <w:tcW w:w="1134" w:type="dxa"/>
          </w:tcPr>
          <w:p w:rsidR="00BD22AE" w:rsidRPr="002207D0" w:rsidRDefault="00BD22AE" w:rsidP="00B1500C">
            <w:pPr>
              <w:jc w:val="center"/>
            </w:pPr>
            <w:r>
              <w:t>82 051,4</w:t>
            </w:r>
          </w:p>
        </w:tc>
        <w:tc>
          <w:tcPr>
            <w:tcW w:w="1276" w:type="dxa"/>
          </w:tcPr>
          <w:p w:rsidR="00BD22AE" w:rsidRPr="002207D0" w:rsidRDefault="00BD22AE" w:rsidP="00B1500C">
            <w:pPr>
              <w:jc w:val="center"/>
            </w:pPr>
            <w:r>
              <w:t>30</w:t>
            </w:r>
            <w:r w:rsidR="00184409">
              <w:t>1 042,7</w:t>
            </w:r>
          </w:p>
        </w:tc>
        <w:tc>
          <w:tcPr>
            <w:tcW w:w="1134" w:type="dxa"/>
          </w:tcPr>
          <w:p w:rsidR="00BD22AE" w:rsidRPr="002207D0" w:rsidRDefault="00184409" w:rsidP="00B1500C">
            <w:pPr>
              <w:jc w:val="center"/>
            </w:pPr>
            <w:r>
              <w:t>15</w:t>
            </w:r>
            <w:r w:rsidR="00D81C2F">
              <w:t>5 132,0</w:t>
            </w:r>
          </w:p>
        </w:tc>
        <w:tc>
          <w:tcPr>
            <w:tcW w:w="992" w:type="dxa"/>
          </w:tcPr>
          <w:p w:rsidR="00BD22AE" w:rsidRDefault="00256B97" w:rsidP="00B1500C">
            <w:pPr>
              <w:jc w:val="center"/>
            </w:pPr>
            <w:r>
              <w:t>51,</w:t>
            </w:r>
            <w:r w:rsidR="00D81C2F">
              <w:t>5</w:t>
            </w:r>
          </w:p>
        </w:tc>
        <w:tc>
          <w:tcPr>
            <w:tcW w:w="1276" w:type="dxa"/>
          </w:tcPr>
          <w:p w:rsidR="00BD22AE" w:rsidRPr="002207D0" w:rsidRDefault="00BD22AE" w:rsidP="00007643">
            <w:pPr>
              <w:jc w:val="center"/>
            </w:pPr>
            <w:r>
              <w:t>22 339,4</w:t>
            </w:r>
          </w:p>
        </w:tc>
        <w:tc>
          <w:tcPr>
            <w:tcW w:w="708" w:type="dxa"/>
          </w:tcPr>
          <w:p w:rsidR="00BD22AE" w:rsidRDefault="00BD22AE" w:rsidP="00007643">
            <w:pPr>
              <w:jc w:val="center"/>
            </w:pPr>
            <w:r>
              <w:t>36,4</w:t>
            </w:r>
          </w:p>
        </w:tc>
        <w:tc>
          <w:tcPr>
            <w:tcW w:w="993" w:type="dxa"/>
          </w:tcPr>
          <w:p w:rsidR="00BD22AE" w:rsidRPr="00821492" w:rsidRDefault="00256B97" w:rsidP="00B1500C">
            <w:pPr>
              <w:jc w:val="center"/>
            </w:pPr>
            <w:r>
              <w:t>14,8</w:t>
            </w:r>
          </w:p>
        </w:tc>
      </w:tr>
      <w:tr w:rsidR="00BD22AE" w:rsidRPr="00B5555F" w:rsidTr="00B1500C">
        <w:tc>
          <w:tcPr>
            <w:tcW w:w="2269" w:type="dxa"/>
          </w:tcPr>
          <w:p w:rsidR="00BD22AE" w:rsidRPr="0000674C" w:rsidRDefault="00BD22AE" w:rsidP="00B1500C">
            <w:r w:rsidRPr="0000674C">
              <w:t>- субвенции</w:t>
            </w:r>
          </w:p>
        </w:tc>
        <w:tc>
          <w:tcPr>
            <w:tcW w:w="1134" w:type="dxa"/>
          </w:tcPr>
          <w:p w:rsidR="00BD22AE" w:rsidRPr="002207D0" w:rsidRDefault="00BD22AE" w:rsidP="00B1500C">
            <w:pPr>
              <w:jc w:val="center"/>
            </w:pPr>
            <w:r>
              <w:t>430 544,1</w:t>
            </w:r>
          </w:p>
        </w:tc>
        <w:tc>
          <w:tcPr>
            <w:tcW w:w="1276" w:type="dxa"/>
          </w:tcPr>
          <w:p w:rsidR="00BD22AE" w:rsidRPr="002207D0" w:rsidRDefault="00BD22AE" w:rsidP="00B1500C">
            <w:pPr>
              <w:jc w:val="center"/>
            </w:pPr>
            <w:r>
              <w:t>428 917,1</w:t>
            </w:r>
          </w:p>
        </w:tc>
        <w:tc>
          <w:tcPr>
            <w:tcW w:w="1134" w:type="dxa"/>
          </w:tcPr>
          <w:p w:rsidR="00BD22AE" w:rsidRPr="002207D0" w:rsidRDefault="00184409" w:rsidP="00B1500C">
            <w:pPr>
              <w:jc w:val="center"/>
            </w:pPr>
            <w:r>
              <w:t>307</w:t>
            </w:r>
            <w:r w:rsidR="00D81C2F">
              <w:t> </w:t>
            </w:r>
            <w:r>
              <w:t>5</w:t>
            </w:r>
            <w:r w:rsidR="00D81C2F">
              <w:t>32,8</w:t>
            </w:r>
          </w:p>
        </w:tc>
        <w:tc>
          <w:tcPr>
            <w:tcW w:w="992" w:type="dxa"/>
          </w:tcPr>
          <w:p w:rsidR="00BD22AE" w:rsidRDefault="00D81C2F" w:rsidP="00B1500C">
            <w:pPr>
              <w:jc w:val="center"/>
            </w:pPr>
            <w:r>
              <w:t>71,6</w:t>
            </w:r>
          </w:p>
        </w:tc>
        <w:tc>
          <w:tcPr>
            <w:tcW w:w="1276" w:type="dxa"/>
          </w:tcPr>
          <w:p w:rsidR="00BD22AE" w:rsidRPr="002207D0" w:rsidRDefault="00BD22AE" w:rsidP="00007643">
            <w:pPr>
              <w:jc w:val="center"/>
            </w:pPr>
            <w:r>
              <w:t>251 957,9</w:t>
            </w:r>
          </w:p>
        </w:tc>
        <w:tc>
          <w:tcPr>
            <w:tcW w:w="708" w:type="dxa"/>
          </w:tcPr>
          <w:p w:rsidR="00BD22AE" w:rsidRDefault="00BD22AE" w:rsidP="00007643">
            <w:pPr>
              <w:jc w:val="center"/>
            </w:pPr>
            <w:r>
              <w:t>71,4</w:t>
            </w:r>
          </w:p>
        </w:tc>
        <w:tc>
          <w:tcPr>
            <w:tcW w:w="993" w:type="dxa"/>
          </w:tcPr>
          <w:p w:rsidR="00BD22AE" w:rsidRPr="00821492" w:rsidRDefault="00256B97" w:rsidP="00B1500C">
            <w:pPr>
              <w:jc w:val="center"/>
            </w:pPr>
            <w:r>
              <w:t>0,3</w:t>
            </w:r>
          </w:p>
        </w:tc>
      </w:tr>
      <w:tr w:rsidR="00BD22AE" w:rsidRPr="00B5555F" w:rsidTr="00B1500C">
        <w:tc>
          <w:tcPr>
            <w:tcW w:w="2269" w:type="dxa"/>
          </w:tcPr>
          <w:p w:rsidR="00BD22AE" w:rsidRPr="0000674C" w:rsidRDefault="00BD22AE" w:rsidP="00B1500C">
            <w:r>
              <w:t>- иные межбюджетные трансферты</w:t>
            </w:r>
          </w:p>
        </w:tc>
        <w:tc>
          <w:tcPr>
            <w:tcW w:w="1134" w:type="dxa"/>
          </w:tcPr>
          <w:p w:rsidR="00BD22AE" w:rsidRPr="002207D0" w:rsidRDefault="00BD22AE" w:rsidP="00B1500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D22AE" w:rsidRPr="002207D0" w:rsidRDefault="00256B97" w:rsidP="00B150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D22AE" w:rsidRPr="002207D0" w:rsidRDefault="00184409" w:rsidP="00B1500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D22AE" w:rsidRDefault="00256B97" w:rsidP="00B1500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D22AE" w:rsidRPr="002207D0" w:rsidRDefault="00BD22AE" w:rsidP="00007643">
            <w:pPr>
              <w:jc w:val="center"/>
            </w:pPr>
            <w:r>
              <w:t>100,0</w:t>
            </w:r>
          </w:p>
        </w:tc>
        <w:tc>
          <w:tcPr>
            <w:tcW w:w="708" w:type="dxa"/>
          </w:tcPr>
          <w:p w:rsidR="00BD22AE" w:rsidRDefault="00BD22AE" w:rsidP="0000764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D22AE" w:rsidRPr="00821492" w:rsidRDefault="00256B97" w:rsidP="00B1500C">
            <w:pPr>
              <w:jc w:val="center"/>
            </w:pPr>
            <w:r>
              <w:t>-</w:t>
            </w:r>
          </w:p>
        </w:tc>
      </w:tr>
      <w:tr w:rsidR="00184409" w:rsidRPr="00B5555F" w:rsidTr="00B1500C">
        <w:tc>
          <w:tcPr>
            <w:tcW w:w="2269" w:type="dxa"/>
          </w:tcPr>
          <w:p w:rsidR="00184409" w:rsidRDefault="00184409" w:rsidP="00B1500C">
            <w:r>
              <w:t>Прочие безвозмездные перечисления</w:t>
            </w:r>
          </w:p>
        </w:tc>
        <w:tc>
          <w:tcPr>
            <w:tcW w:w="1134" w:type="dxa"/>
          </w:tcPr>
          <w:p w:rsidR="00184409" w:rsidRDefault="00256B97" w:rsidP="00B1500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84409" w:rsidRPr="002207D0" w:rsidRDefault="00256B97" w:rsidP="00B1500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84409" w:rsidRDefault="00184409" w:rsidP="00B1500C">
            <w:pPr>
              <w:jc w:val="center"/>
            </w:pPr>
            <w:r>
              <w:t>915,4</w:t>
            </w:r>
          </w:p>
        </w:tc>
        <w:tc>
          <w:tcPr>
            <w:tcW w:w="992" w:type="dxa"/>
          </w:tcPr>
          <w:p w:rsidR="00184409" w:rsidRDefault="00256B97" w:rsidP="00B1500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84409" w:rsidRDefault="00256B97" w:rsidP="0000764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84409" w:rsidRDefault="00256B97" w:rsidP="0000764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84409" w:rsidRPr="00821492" w:rsidRDefault="00256B97" w:rsidP="00B1500C">
            <w:pPr>
              <w:jc w:val="center"/>
            </w:pPr>
            <w:r>
              <w:t>-</w:t>
            </w:r>
          </w:p>
        </w:tc>
      </w:tr>
      <w:tr w:rsidR="00BD22AE" w:rsidRPr="00B5555F" w:rsidTr="00B1500C">
        <w:tc>
          <w:tcPr>
            <w:tcW w:w="2269" w:type="dxa"/>
          </w:tcPr>
          <w:p w:rsidR="00BD22AE" w:rsidRPr="0000674C" w:rsidRDefault="00BD22AE" w:rsidP="00B1500C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BD22AE" w:rsidRPr="006A3AA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79,7</w:t>
            </w:r>
          </w:p>
        </w:tc>
        <w:tc>
          <w:tcPr>
            <w:tcW w:w="1276" w:type="dxa"/>
            <w:vAlign w:val="center"/>
          </w:tcPr>
          <w:p w:rsidR="00BD22AE" w:rsidRPr="006A3AAF" w:rsidRDefault="00BD22AE" w:rsidP="00B1500C">
            <w:pPr>
              <w:jc w:val="center"/>
              <w:rPr>
                <w:b/>
              </w:rPr>
            </w:pPr>
            <w:r>
              <w:rPr>
                <w:b/>
              </w:rPr>
              <w:t>84,</w:t>
            </w:r>
            <w:r w:rsidR="00BE3A62">
              <w:rPr>
                <w:b/>
              </w:rPr>
              <w:t>0</w:t>
            </w:r>
          </w:p>
        </w:tc>
        <w:tc>
          <w:tcPr>
            <w:tcW w:w="1134" w:type="dxa"/>
          </w:tcPr>
          <w:p w:rsidR="00BD22AE" w:rsidRPr="006A3AAF" w:rsidRDefault="00D81C2F" w:rsidP="00B1500C">
            <w:pPr>
              <w:jc w:val="center"/>
              <w:rPr>
                <w:b/>
              </w:rPr>
            </w:pPr>
            <w:r>
              <w:rPr>
                <w:b/>
              </w:rPr>
              <w:t>82,3</w:t>
            </w:r>
          </w:p>
        </w:tc>
        <w:tc>
          <w:tcPr>
            <w:tcW w:w="992" w:type="dxa"/>
          </w:tcPr>
          <w:p w:rsidR="00BD22AE" w:rsidRDefault="00256B97" w:rsidP="00B150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BD22AE" w:rsidRPr="006A3AAF" w:rsidRDefault="00BD22AE" w:rsidP="00007643">
            <w:pPr>
              <w:jc w:val="center"/>
              <w:rPr>
                <w:b/>
              </w:rPr>
            </w:pPr>
            <w:r>
              <w:rPr>
                <w:b/>
              </w:rPr>
              <w:t>77,4</w:t>
            </w:r>
          </w:p>
        </w:tc>
        <w:tc>
          <w:tcPr>
            <w:tcW w:w="708" w:type="dxa"/>
          </w:tcPr>
          <w:p w:rsidR="00BD22AE" w:rsidRDefault="00BD22AE" w:rsidP="000076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D22AE" w:rsidRPr="00B5555F" w:rsidRDefault="00256B97" w:rsidP="00B150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C4728" w:rsidRDefault="001C4728" w:rsidP="001C4728">
      <w:pPr>
        <w:jc w:val="center"/>
      </w:pPr>
    </w:p>
    <w:p w:rsidR="009E0412" w:rsidRDefault="009E0412" w:rsidP="006E1855">
      <w:pPr>
        <w:jc w:val="center"/>
      </w:pPr>
    </w:p>
    <w:p w:rsidR="006E1855" w:rsidRPr="0081750A" w:rsidRDefault="006E1855" w:rsidP="00507C2D">
      <w:pPr>
        <w:spacing w:line="276" w:lineRule="auto"/>
        <w:jc w:val="both"/>
        <w:rPr>
          <w:sz w:val="28"/>
          <w:szCs w:val="28"/>
        </w:rPr>
      </w:pPr>
      <w:r w:rsidRPr="00507C2D">
        <w:rPr>
          <w:sz w:val="26"/>
          <w:szCs w:val="26"/>
        </w:rPr>
        <w:t xml:space="preserve">        </w:t>
      </w:r>
      <w:r w:rsidRPr="0081750A">
        <w:rPr>
          <w:sz w:val="28"/>
          <w:szCs w:val="28"/>
        </w:rPr>
        <w:t xml:space="preserve">По данным отчета </w:t>
      </w:r>
      <w:r w:rsidR="00157579" w:rsidRPr="0081750A">
        <w:rPr>
          <w:sz w:val="28"/>
          <w:szCs w:val="28"/>
        </w:rPr>
        <w:t>на 01.</w:t>
      </w:r>
      <w:r w:rsidR="00074AA2">
        <w:rPr>
          <w:sz w:val="28"/>
          <w:szCs w:val="28"/>
        </w:rPr>
        <w:t>10</w:t>
      </w:r>
      <w:r w:rsidR="00157579" w:rsidRPr="0081750A">
        <w:rPr>
          <w:sz w:val="28"/>
          <w:szCs w:val="28"/>
        </w:rPr>
        <w:t>.</w:t>
      </w:r>
      <w:r w:rsidRPr="0081750A">
        <w:rPr>
          <w:sz w:val="28"/>
          <w:szCs w:val="28"/>
        </w:rPr>
        <w:t>201</w:t>
      </w:r>
      <w:r w:rsidR="000E5342" w:rsidRPr="0081750A">
        <w:rPr>
          <w:sz w:val="28"/>
          <w:szCs w:val="28"/>
        </w:rPr>
        <w:t>9</w:t>
      </w:r>
      <w:r w:rsidRPr="0081750A">
        <w:rPr>
          <w:sz w:val="28"/>
          <w:szCs w:val="28"/>
        </w:rPr>
        <w:t xml:space="preserve"> года доходы муниципального образования исполнены в сумме </w:t>
      </w:r>
      <w:r w:rsidR="00BE699D" w:rsidRPr="0081750A">
        <w:rPr>
          <w:sz w:val="28"/>
          <w:szCs w:val="28"/>
        </w:rPr>
        <w:t xml:space="preserve"> </w:t>
      </w:r>
      <w:r w:rsidR="00D81C2F">
        <w:rPr>
          <w:sz w:val="28"/>
          <w:szCs w:val="28"/>
        </w:rPr>
        <w:t>662 943,5</w:t>
      </w:r>
      <w:r w:rsidR="00CA0558">
        <w:rPr>
          <w:sz w:val="28"/>
          <w:szCs w:val="28"/>
        </w:rPr>
        <w:t xml:space="preserve"> </w:t>
      </w:r>
      <w:r w:rsidR="009F398C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>тыс.</w:t>
      </w:r>
      <w:r w:rsidR="00821492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руб., что составляет  </w:t>
      </w:r>
      <w:r w:rsidR="00D81C2F">
        <w:rPr>
          <w:sz w:val="28"/>
          <w:szCs w:val="28"/>
        </w:rPr>
        <w:t>66,3</w:t>
      </w:r>
      <w:r w:rsidRPr="0081750A">
        <w:rPr>
          <w:sz w:val="28"/>
          <w:szCs w:val="28"/>
        </w:rPr>
        <w:t>% по отношению к годовому уточненному  плану.</w:t>
      </w:r>
      <w:r w:rsidR="00D20DE1" w:rsidRPr="0081750A">
        <w:rPr>
          <w:sz w:val="28"/>
          <w:szCs w:val="28"/>
        </w:rPr>
        <w:t xml:space="preserve">   </w:t>
      </w:r>
    </w:p>
    <w:p w:rsidR="006E1855" w:rsidRPr="0081750A" w:rsidRDefault="00C92460" w:rsidP="00507C2D">
      <w:pPr>
        <w:spacing w:line="276" w:lineRule="auto"/>
        <w:jc w:val="both"/>
        <w:rPr>
          <w:sz w:val="28"/>
          <w:szCs w:val="28"/>
        </w:rPr>
      </w:pPr>
      <w:r w:rsidRPr="0081750A">
        <w:rPr>
          <w:sz w:val="28"/>
          <w:szCs w:val="28"/>
        </w:rPr>
        <w:t xml:space="preserve"> </w:t>
      </w:r>
      <w:r w:rsidR="00F66DC1" w:rsidRPr="0081750A">
        <w:rPr>
          <w:sz w:val="28"/>
          <w:szCs w:val="28"/>
        </w:rPr>
        <w:t xml:space="preserve">       </w:t>
      </w:r>
      <w:r w:rsidR="006E1855" w:rsidRPr="0081750A">
        <w:rPr>
          <w:sz w:val="28"/>
          <w:szCs w:val="28"/>
        </w:rPr>
        <w:t>В ст</w:t>
      </w:r>
      <w:r w:rsidR="00A51B7F" w:rsidRPr="0081750A">
        <w:rPr>
          <w:sz w:val="28"/>
          <w:szCs w:val="28"/>
        </w:rPr>
        <w:t xml:space="preserve">руктуре </w:t>
      </w:r>
      <w:r w:rsidR="00AC2B5C" w:rsidRPr="0081750A">
        <w:rPr>
          <w:sz w:val="28"/>
          <w:szCs w:val="28"/>
        </w:rPr>
        <w:t>до</w:t>
      </w:r>
      <w:r w:rsidR="002356A0" w:rsidRPr="0081750A">
        <w:rPr>
          <w:sz w:val="28"/>
          <w:szCs w:val="28"/>
        </w:rPr>
        <w:t xml:space="preserve">ходов  бюджета   за  </w:t>
      </w:r>
      <w:r w:rsidR="00074AA2">
        <w:rPr>
          <w:sz w:val="28"/>
          <w:szCs w:val="28"/>
        </w:rPr>
        <w:t>9 месяцев</w:t>
      </w:r>
      <w:r w:rsidR="002356A0" w:rsidRPr="0081750A">
        <w:rPr>
          <w:sz w:val="28"/>
          <w:szCs w:val="28"/>
        </w:rPr>
        <w:t xml:space="preserve"> </w:t>
      </w:r>
      <w:r w:rsidR="00A51B7F" w:rsidRPr="0081750A">
        <w:rPr>
          <w:sz w:val="28"/>
          <w:szCs w:val="28"/>
        </w:rPr>
        <w:t xml:space="preserve"> </w:t>
      </w:r>
      <w:r w:rsidR="008D4E52" w:rsidRPr="0081750A">
        <w:rPr>
          <w:sz w:val="28"/>
          <w:szCs w:val="28"/>
        </w:rPr>
        <w:t xml:space="preserve"> </w:t>
      </w:r>
      <w:r w:rsidR="006E1855" w:rsidRPr="0081750A">
        <w:rPr>
          <w:sz w:val="28"/>
          <w:szCs w:val="28"/>
        </w:rPr>
        <w:t>201</w:t>
      </w:r>
      <w:r w:rsidR="000E5342" w:rsidRPr="0081750A">
        <w:rPr>
          <w:sz w:val="28"/>
          <w:szCs w:val="28"/>
        </w:rPr>
        <w:t>9</w:t>
      </w:r>
      <w:r w:rsidR="006E1855" w:rsidRPr="0081750A">
        <w:rPr>
          <w:sz w:val="28"/>
          <w:szCs w:val="28"/>
        </w:rPr>
        <w:t xml:space="preserve"> года:</w:t>
      </w:r>
    </w:p>
    <w:p w:rsidR="001D02B7" w:rsidRPr="0081750A" w:rsidRDefault="006E1855" w:rsidP="001D02B7">
      <w:pPr>
        <w:spacing w:line="276" w:lineRule="auto"/>
        <w:jc w:val="both"/>
        <w:rPr>
          <w:bCs/>
          <w:iCs/>
          <w:sz w:val="28"/>
          <w:szCs w:val="28"/>
        </w:rPr>
      </w:pPr>
      <w:r w:rsidRPr="0081750A">
        <w:rPr>
          <w:b/>
          <w:sz w:val="28"/>
          <w:szCs w:val="28"/>
        </w:rPr>
        <w:t xml:space="preserve">             - </w:t>
      </w:r>
      <w:r w:rsidR="00291CDF" w:rsidRPr="0081750A">
        <w:rPr>
          <w:sz w:val="28"/>
          <w:szCs w:val="28"/>
        </w:rPr>
        <w:t>собственные (</w:t>
      </w:r>
      <w:r w:rsidRPr="0081750A">
        <w:rPr>
          <w:sz w:val="28"/>
          <w:szCs w:val="28"/>
        </w:rPr>
        <w:t>налоговые и неналоговые</w:t>
      </w:r>
      <w:r w:rsidR="00291CDF" w:rsidRPr="0081750A">
        <w:rPr>
          <w:sz w:val="28"/>
          <w:szCs w:val="28"/>
        </w:rPr>
        <w:t>)</w:t>
      </w:r>
      <w:r w:rsidRPr="0081750A">
        <w:rPr>
          <w:sz w:val="28"/>
          <w:szCs w:val="28"/>
        </w:rPr>
        <w:t xml:space="preserve"> доходы исполнены в сумме </w:t>
      </w:r>
      <w:r w:rsidR="00BE699D" w:rsidRPr="0081750A">
        <w:rPr>
          <w:sz w:val="28"/>
          <w:szCs w:val="28"/>
        </w:rPr>
        <w:t xml:space="preserve">                </w:t>
      </w:r>
      <w:r w:rsidR="006E3120">
        <w:rPr>
          <w:sz w:val="28"/>
          <w:szCs w:val="28"/>
        </w:rPr>
        <w:t xml:space="preserve">121 660,6 </w:t>
      </w:r>
      <w:r w:rsidRPr="0081750A">
        <w:rPr>
          <w:sz w:val="28"/>
          <w:szCs w:val="28"/>
        </w:rPr>
        <w:t xml:space="preserve"> тыс.</w:t>
      </w:r>
      <w:r w:rsidR="00821492" w:rsidRPr="0081750A">
        <w:rPr>
          <w:sz w:val="28"/>
          <w:szCs w:val="28"/>
        </w:rPr>
        <w:t xml:space="preserve"> </w:t>
      </w:r>
      <w:r w:rsidR="002D7320" w:rsidRPr="0081750A">
        <w:rPr>
          <w:sz w:val="28"/>
          <w:szCs w:val="28"/>
        </w:rPr>
        <w:t xml:space="preserve">рублей или </w:t>
      </w:r>
      <w:r w:rsidR="00576CCE">
        <w:rPr>
          <w:sz w:val="28"/>
          <w:szCs w:val="28"/>
        </w:rPr>
        <w:t xml:space="preserve"> </w:t>
      </w:r>
      <w:r w:rsidR="006E3120">
        <w:rPr>
          <w:sz w:val="28"/>
          <w:szCs w:val="28"/>
        </w:rPr>
        <w:t>76,7</w:t>
      </w:r>
      <w:r w:rsidRPr="0081750A">
        <w:rPr>
          <w:sz w:val="28"/>
          <w:szCs w:val="28"/>
        </w:rPr>
        <w:t xml:space="preserve">% </w:t>
      </w:r>
      <w:r w:rsidRPr="0081750A">
        <w:rPr>
          <w:bCs/>
          <w:iCs/>
          <w:sz w:val="28"/>
          <w:szCs w:val="28"/>
        </w:rPr>
        <w:t>от годового бюджетного назначения</w:t>
      </w:r>
      <w:r w:rsidR="006E3120">
        <w:rPr>
          <w:sz w:val="28"/>
          <w:szCs w:val="28"/>
        </w:rPr>
        <w:t>, что на  10,3</w:t>
      </w:r>
      <w:r w:rsidR="00EF77DA" w:rsidRPr="0081750A">
        <w:rPr>
          <w:sz w:val="28"/>
          <w:szCs w:val="28"/>
        </w:rPr>
        <w:t>%  больше в сравнении с аналогичным периодом прошлого года.</w:t>
      </w:r>
      <w:r w:rsidRPr="0081750A">
        <w:rPr>
          <w:sz w:val="28"/>
          <w:szCs w:val="28"/>
        </w:rPr>
        <w:t xml:space="preserve"> Из них налоговые доходы поступили в сумме</w:t>
      </w:r>
      <w:r w:rsidR="00BE699D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 </w:t>
      </w:r>
      <w:r w:rsidR="006E3120">
        <w:rPr>
          <w:sz w:val="28"/>
          <w:szCs w:val="28"/>
        </w:rPr>
        <w:t>99 083,5</w:t>
      </w:r>
      <w:r w:rsidR="002F3124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 тыс.</w:t>
      </w:r>
      <w:r w:rsidR="00821492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рублей, что составляет </w:t>
      </w:r>
      <w:r w:rsidR="001D02B7" w:rsidRPr="0081750A">
        <w:rPr>
          <w:sz w:val="28"/>
          <w:szCs w:val="28"/>
        </w:rPr>
        <w:t xml:space="preserve"> </w:t>
      </w:r>
      <w:r w:rsidR="006E3120">
        <w:rPr>
          <w:sz w:val="28"/>
          <w:szCs w:val="28"/>
        </w:rPr>
        <w:t>76,2</w:t>
      </w:r>
      <w:r w:rsidRPr="0081750A">
        <w:rPr>
          <w:bCs/>
          <w:iCs/>
          <w:sz w:val="28"/>
          <w:szCs w:val="28"/>
        </w:rPr>
        <w:t xml:space="preserve">% </w:t>
      </w:r>
      <w:r w:rsidR="006E3120">
        <w:rPr>
          <w:bCs/>
          <w:iCs/>
          <w:sz w:val="28"/>
          <w:szCs w:val="28"/>
        </w:rPr>
        <w:t xml:space="preserve"> </w:t>
      </w:r>
      <w:r w:rsidRPr="0081750A">
        <w:rPr>
          <w:bCs/>
          <w:iCs/>
          <w:sz w:val="28"/>
          <w:szCs w:val="28"/>
        </w:rPr>
        <w:t xml:space="preserve">от годового бюджетного назначения. </w:t>
      </w:r>
      <w:r w:rsidR="001D02B7" w:rsidRPr="0081750A">
        <w:rPr>
          <w:bCs/>
          <w:iCs/>
          <w:sz w:val="28"/>
          <w:szCs w:val="28"/>
        </w:rPr>
        <w:t xml:space="preserve">Неналоговые доходы исполнены в сумме </w:t>
      </w:r>
      <w:r w:rsidR="006E3120">
        <w:rPr>
          <w:bCs/>
          <w:iCs/>
          <w:sz w:val="28"/>
          <w:szCs w:val="28"/>
        </w:rPr>
        <w:t xml:space="preserve"> 22 577,1</w:t>
      </w:r>
      <w:r w:rsidR="007000DA" w:rsidRPr="0081750A">
        <w:rPr>
          <w:bCs/>
          <w:iCs/>
          <w:sz w:val="28"/>
          <w:szCs w:val="28"/>
        </w:rPr>
        <w:t xml:space="preserve"> </w:t>
      </w:r>
      <w:r w:rsidR="001D02B7" w:rsidRPr="0081750A">
        <w:rPr>
          <w:bCs/>
          <w:iCs/>
          <w:sz w:val="28"/>
          <w:szCs w:val="28"/>
        </w:rPr>
        <w:t xml:space="preserve"> тыс. рублей, </w:t>
      </w:r>
      <w:r w:rsidR="001D02B7" w:rsidRPr="0081750A">
        <w:rPr>
          <w:sz w:val="28"/>
          <w:szCs w:val="28"/>
        </w:rPr>
        <w:t xml:space="preserve">что составляет </w:t>
      </w:r>
      <w:r w:rsidR="006E3120">
        <w:rPr>
          <w:sz w:val="28"/>
          <w:szCs w:val="28"/>
        </w:rPr>
        <w:t xml:space="preserve"> 79,2</w:t>
      </w:r>
      <w:r w:rsidR="001D02B7" w:rsidRPr="0081750A">
        <w:rPr>
          <w:bCs/>
          <w:iCs/>
          <w:sz w:val="28"/>
          <w:szCs w:val="28"/>
        </w:rPr>
        <w:t xml:space="preserve">%  от годового бюджетного назначения. </w:t>
      </w:r>
    </w:p>
    <w:p w:rsidR="001D02B7" w:rsidRPr="0081750A" w:rsidRDefault="001D02B7" w:rsidP="00694A58">
      <w:pPr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81750A">
        <w:rPr>
          <w:bCs/>
          <w:iCs/>
          <w:sz w:val="28"/>
          <w:szCs w:val="28"/>
        </w:rPr>
        <w:t xml:space="preserve">Доля исполненных налоговых и неналоговых доходов в общем объёме поступивших доходов </w:t>
      </w:r>
      <w:r w:rsidR="006E3120">
        <w:rPr>
          <w:bCs/>
          <w:iCs/>
          <w:sz w:val="28"/>
          <w:szCs w:val="28"/>
        </w:rPr>
        <w:t>в среднем составил</w:t>
      </w:r>
      <w:r w:rsidR="00D81C2F">
        <w:rPr>
          <w:bCs/>
          <w:iCs/>
          <w:sz w:val="28"/>
          <w:szCs w:val="28"/>
        </w:rPr>
        <w:t>а  18,3</w:t>
      </w:r>
      <w:r w:rsidRPr="0081750A">
        <w:rPr>
          <w:bCs/>
          <w:iCs/>
          <w:sz w:val="28"/>
          <w:szCs w:val="28"/>
        </w:rPr>
        <w:t>%.</w:t>
      </w:r>
    </w:p>
    <w:p w:rsidR="00BD2F3A" w:rsidRPr="0081750A" w:rsidRDefault="006E1855" w:rsidP="00507C2D">
      <w:pPr>
        <w:spacing w:line="276" w:lineRule="auto"/>
        <w:jc w:val="both"/>
        <w:rPr>
          <w:sz w:val="28"/>
          <w:szCs w:val="28"/>
        </w:rPr>
      </w:pPr>
      <w:r w:rsidRPr="0081750A">
        <w:rPr>
          <w:sz w:val="28"/>
          <w:szCs w:val="28"/>
        </w:rPr>
        <w:t xml:space="preserve">             - безвозмездные и безвозвратные поступления из республиканского бюджета исполнены в сумме </w:t>
      </w:r>
      <w:r w:rsidR="00D81C2F">
        <w:rPr>
          <w:sz w:val="28"/>
          <w:szCs w:val="28"/>
        </w:rPr>
        <w:t xml:space="preserve"> 546 094,2</w:t>
      </w:r>
      <w:r w:rsidRPr="0081750A">
        <w:rPr>
          <w:sz w:val="28"/>
          <w:szCs w:val="28"/>
        </w:rPr>
        <w:t xml:space="preserve"> тыс.</w:t>
      </w:r>
      <w:r w:rsidR="00721194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рублей или </w:t>
      </w:r>
      <w:r w:rsidR="00D81C2F">
        <w:rPr>
          <w:sz w:val="28"/>
          <w:szCs w:val="28"/>
        </w:rPr>
        <w:t xml:space="preserve"> 65</w:t>
      </w:r>
      <w:r w:rsidRPr="0081750A">
        <w:rPr>
          <w:bCs/>
          <w:iCs/>
          <w:sz w:val="28"/>
          <w:szCs w:val="28"/>
        </w:rPr>
        <w:t xml:space="preserve">% от </w:t>
      </w:r>
      <w:r w:rsidRPr="0081750A">
        <w:rPr>
          <w:sz w:val="28"/>
          <w:szCs w:val="28"/>
        </w:rPr>
        <w:t>уточненных годовых показателей</w:t>
      </w:r>
      <w:r w:rsidRPr="0081750A">
        <w:rPr>
          <w:bCs/>
          <w:iCs/>
          <w:sz w:val="28"/>
          <w:szCs w:val="28"/>
        </w:rPr>
        <w:t xml:space="preserve">. </w:t>
      </w:r>
      <w:r w:rsidR="007B0C91" w:rsidRPr="0081750A">
        <w:rPr>
          <w:sz w:val="28"/>
          <w:szCs w:val="28"/>
        </w:rPr>
        <w:t xml:space="preserve">Из них поступление </w:t>
      </w:r>
      <w:r w:rsidRPr="0081750A">
        <w:rPr>
          <w:sz w:val="28"/>
          <w:szCs w:val="28"/>
        </w:rPr>
        <w:t>субвенци</w:t>
      </w:r>
      <w:r w:rsidR="007B0C91" w:rsidRPr="0081750A">
        <w:rPr>
          <w:sz w:val="28"/>
          <w:szCs w:val="28"/>
        </w:rPr>
        <w:t>й составило</w:t>
      </w:r>
      <w:r w:rsidRPr="0081750A">
        <w:rPr>
          <w:sz w:val="28"/>
          <w:szCs w:val="28"/>
        </w:rPr>
        <w:t xml:space="preserve"> </w:t>
      </w:r>
      <w:r w:rsidR="00BE699D" w:rsidRPr="0081750A">
        <w:rPr>
          <w:sz w:val="28"/>
          <w:szCs w:val="28"/>
        </w:rPr>
        <w:t xml:space="preserve"> </w:t>
      </w:r>
      <w:r w:rsidR="006E3120">
        <w:rPr>
          <w:sz w:val="28"/>
          <w:szCs w:val="28"/>
        </w:rPr>
        <w:t>307</w:t>
      </w:r>
      <w:r w:rsidR="00D81C2F">
        <w:rPr>
          <w:sz w:val="28"/>
          <w:szCs w:val="28"/>
        </w:rPr>
        <w:t> 532,8</w:t>
      </w:r>
      <w:r w:rsidR="00721194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>тыс.</w:t>
      </w:r>
      <w:r w:rsidR="00721194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руб. или  </w:t>
      </w:r>
      <w:r w:rsidR="00D81C2F">
        <w:rPr>
          <w:sz w:val="28"/>
          <w:szCs w:val="28"/>
        </w:rPr>
        <w:t>71,6</w:t>
      </w:r>
      <w:r w:rsidRPr="0081750A">
        <w:rPr>
          <w:sz w:val="28"/>
          <w:szCs w:val="28"/>
        </w:rPr>
        <w:t>%</w:t>
      </w:r>
      <w:r w:rsidR="007B0C91" w:rsidRPr="0081750A">
        <w:rPr>
          <w:sz w:val="28"/>
          <w:szCs w:val="28"/>
        </w:rPr>
        <w:t xml:space="preserve"> </w:t>
      </w:r>
      <w:r w:rsidR="001D02B7" w:rsidRPr="0081750A">
        <w:rPr>
          <w:sz w:val="28"/>
          <w:szCs w:val="28"/>
        </w:rPr>
        <w:t xml:space="preserve"> </w:t>
      </w:r>
      <w:r w:rsidR="007B0C91" w:rsidRPr="0081750A">
        <w:rPr>
          <w:sz w:val="28"/>
          <w:szCs w:val="28"/>
        </w:rPr>
        <w:t>соответствующего показателя за год,</w:t>
      </w:r>
      <w:r w:rsidRPr="0081750A">
        <w:rPr>
          <w:sz w:val="28"/>
          <w:szCs w:val="28"/>
        </w:rPr>
        <w:t xml:space="preserve">  дотации</w:t>
      </w:r>
      <w:r w:rsidR="007B0C91" w:rsidRPr="0081750A">
        <w:rPr>
          <w:sz w:val="28"/>
          <w:szCs w:val="28"/>
        </w:rPr>
        <w:t xml:space="preserve"> </w:t>
      </w:r>
      <w:r w:rsidR="00E42C38" w:rsidRPr="0081750A">
        <w:rPr>
          <w:sz w:val="28"/>
          <w:szCs w:val="28"/>
        </w:rPr>
        <w:t>–</w:t>
      </w:r>
      <w:r w:rsidRPr="0081750A">
        <w:rPr>
          <w:sz w:val="28"/>
          <w:szCs w:val="28"/>
        </w:rPr>
        <w:t xml:space="preserve"> </w:t>
      </w:r>
      <w:r w:rsidR="006E3120">
        <w:rPr>
          <w:sz w:val="28"/>
          <w:szCs w:val="28"/>
        </w:rPr>
        <w:t>82 514,0</w:t>
      </w:r>
      <w:r w:rsidR="00BE699D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>тыс.</w:t>
      </w:r>
      <w:r w:rsidR="00721194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руб. или </w:t>
      </w:r>
      <w:r w:rsidR="006E3120">
        <w:rPr>
          <w:sz w:val="28"/>
          <w:szCs w:val="28"/>
        </w:rPr>
        <w:t xml:space="preserve"> 74,9</w:t>
      </w:r>
      <w:r w:rsidRPr="0081750A">
        <w:rPr>
          <w:sz w:val="28"/>
          <w:szCs w:val="28"/>
        </w:rPr>
        <w:t>%</w:t>
      </w:r>
      <w:r w:rsidR="007B0C91" w:rsidRPr="0081750A">
        <w:rPr>
          <w:sz w:val="28"/>
          <w:szCs w:val="28"/>
        </w:rPr>
        <w:t xml:space="preserve">, </w:t>
      </w:r>
      <w:r w:rsidRPr="0081750A">
        <w:rPr>
          <w:sz w:val="28"/>
          <w:szCs w:val="28"/>
        </w:rPr>
        <w:t xml:space="preserve">субсидии </w:t>
      </w:r>
      <w:r w:rsidR="00291CDF" w:rsidRPr="0081750A">
        <w:rPr>
          <w:sz w:val="28"/>
          <w:szCs w:val="28"/>
        </w:rPr>
        <w:t xml:space="preserve">– </w:t>
      </w:r>
      <w:r w:rsidR="00BE699D" w:rsidRPr="0081750A">
        <w:rPr>
          <w:sz w:val="28"/>
          <w:szCs w:val="28"/>
        </w:rPr>
        <w:t xml:space="preserve"> </w:t>
      </w:r>
      <w:r w:rsidR="00D81C2F">
        <w:rPr>
          <w:sz w:val="28"/>
          <w:szCs w:val="28"/>
        </w:rPr>
        <w:t>155 132,0</w:t>
      </w:r>
      <w:r w:rsidRPr="0081750A">
        <w:rPr>
          <w:sz w:val="28"/>
          <w:szCs w:val="28"/>
        </w:rPr>
        <w:t xml:space="preserve"> тыс.</w:t>
      </w:r>
      <w:r w:rsidR="00721194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>руб. или</w:t>
      </w:r>
      <w:r w:rsidR="00291CDF" w:rsidRPr="0081750A">
        <w:rPr>
          <w:sz w:val="28"/>
          <w:szCs w:val="28"/>
        </w:rPr>
        <w:t xml:space="preserve"> </w:t>
      </w:r>
      <w:r w:rsidR="006E3120">
        <w:rPr>
          <w:sz w:val="28"/>
          <w:szCs w:val="28"/>
        </w:rPr>
        <w:t>51,</w:t>
      </w:r>
      <w:r w:rsidR="00EB1C6E">
        <w:rPr>
          <w:sz w:val="28"/>
          <w:szCs w:val="28"/>
        </w:rPr>
        <w:t>5</w:t>
      </w:r>
      <w:r w:rsidRPr="0081750A">
        <w:rPr>
          <w:sz w:val="28"/>
          <w:szCs w:val="28"/>
        </w:rPr>
        <w:t>%</w:t>
      </w:r>
      <w:r w:rsidR="00BD2F3A" w:rsidRPr="0081750A">
        <w:rPr>
          <w:sz w:val="28"/>
          <w:szCs w:val="28"/>
        </w:rPr>
        <w:t>.</w:t>
      </w:r>
      <w:r w:rsidR="007B0C91" w:rsidRPr="0081750A">
        <w:rPr>
          <w:sz w:val="28"/>
          <w:szCs w:val="28"/>
        </w:rPr>
        <w:t xml:space="preserve">   </w:t>
      </w:r>
      <w:r w:rsidR="00CF3B57" w:rsidRPr="0081750A">
        <w:rPr>
          <w:sz w:val="28"/>
          <w:szCs w:val="28"/>
        </w:rPr>
        <w:t xml:space="preserve">Удельный вес безвозмездных поступлений в общем объеме доходов за </w:t>
      </w:r>
      <w:r w:rsidR="006E3120">
        <w:rPr>
          <w:sz w:val="28"/>
          <w:szCs w:val="28"/>
        </w:rPr>
        <w:t>9 месяцев</w:t>
      </w:r>
      <w:r w:rsidR="00F66DC1" w:rsidRPr="0081750A">
        <w:rPr>
          <w:sz w:val="28"/>
          <w:szCs w:val="28"/>
        </w:rPr>
        <w:t xml:space="preserve">  </w:t>
      </w:r>
      <w:r w:rsidR="00CF3B57" w:rsidRPr="0081750A">
        <w:rPr>
          <w:sz w:val="28"/>
          <w:szCs w:val="28"/>
        </w:rPr>
        <w:t>201</w:t>
      </w:r>
      <w:r w:rsidR="00C86EDD" w:rsidRPr="0081750A">
        <w:rPr>
          <w:sz w:val="28"/>
          <w:szCs w:val="28"/>
        </w:rPr>
        <w:t>9</w:t>
      </w:r>
      <w:r w:rsidR="00CF3B57" w:rsidRPr="0081750A">
        <w:rPr>
          <w:sz w:val="28"/>
          <w:szCs w:val="28"/>
        </w:rPr>
        <w:t xml:space="preserve"> года составил</w:t>
      </w:r>
      <w:r w:rsidR="00BD2F3A" w:rsidRPr="0081750A">
        <w:rPr>
          <w:sz w:val="28"/>
          <w:szCs w:val="28"/>
        </w:rPr>
        <w:t xml:space="preserve"> </w:t>
      </w:r>
      <w:r w:rsidR="00EB1C6E">
        <w:rPr>
          <w:sz w:val="28"/>
          <w:szCs w:val="28"/>
        </w:rPr>
        <w:t>82,4</w:t>
      </w:r>
      <w:r w:rsidR="00BD2F3A" w:rsidRPr="0081750A">
        <w:rPr>
          <w:sz w:val="28"/>
          <w:szCs w:val="28"/>
        </w:rPr>
        <w:t>% от общего объема доходов.</w:t>
      </w:r>
    </w:p>
    <w:p w:rsidR="00694A58" w:rsidRPr="0081750A" w:rsidRDefault="00694A58" w:rsidP="00507C2D">
      <w:pPr>
        <w:pStyle w:val="Default"/>
        <w:spacing w:line="276" w:lineRule="auto"/>
        <w:ind w:firstLine="840"/>
        <w:jc w:val="both"/>
        <w:rPr>
          <w:bCs/>
          <w:sz w:val="28"/>
          <w:szCs w:val="28"/>
        </w:rPr>
      </w:pPr>
      <w:r w:rsidRPr="0081750A">
        <w:rPr>
          <w:bCs/>
          <w:sz w:val="28"/>
          <w:szCs w:val="28"/>
        </w:rPr>
        <w:lastRenderedPageBreak/>
        <w:t>Отраслевая структура расходов бюджета муниципального образования город</w:t>
      </w:r>
      <w:r w:rsidR="002356A0" w:rsidRPr="0081750A">
        <w:rPr>
          <w:bCs/>
          <w:sz w:val="28"/>
          <w:szCs w:val="28"/>
        </w:rPr>
        <w:t xml:space="preserve">ской округ «город Избербаш» за </w:t>
      </w:r>
      <w:r w:rsidR="00074AA2">
        <w:rPr>
          <w:bCs/>
          <w:sz w:val="28"/>
          <w:szCs w:val="28"/>
        </w:rPr>
        <w:t xml:space="preserve">9 месяцев </w:t>
      </w:r>
      <w:r w:rsidR="00576CCE">
        <w:rPr>
          <w:bCs/>
          <w:sz w:val="28"/>
          <w:szCs w:val="28"/>
        </w:rPr>
        <w:t xml:space="preserve"> </w:t>
      </w:r>
      <w:r w:rsidR="00643C1B" w:rsidRPr="0081750A">
        <w:rPr>
          <w:bCs/>
          <w:sz w:val="28"/>
          <w:szCs w:val="28"/>
        </w:rPr>
        <w:t>2019</w:t>
      </w:r>
      <w:r w:rsidRPr="0081750A">
        <w:rPr>
          <w:bCs/>
          <w:sz w:val="28"/>
          <w:szCs w:val="28"/>
        </w:rPr>
        <w:t xml:space="preserve"> года по разделам кла</w:t>
      </w:r>
      <w:r w:rsidR="00E82A5E">
        <w:rPr>
          <w:bCs/>
          <w:sz w:val="28"/>
          <w:szCs w:val="28"/>
        </w:rPr>
        <w:t>ссификации расходов представлена</w:t>
      </w:r>
      <w:r w:rsidRPr="0081750A">
        <w:rPr>
          <w:bCs/>
          <w:sz w:val="28"/>
          <w:szCs w:val="28"/>
        </w:rPr>
        <w:t xml:space="preserve"> в таблице:</w:t>
      </w:r>
    </w:p>
    <w:p w:rsidR="00643C1B" w:rsidRPr="0042106E" w:rsidRDefault="00643C1B" w:rsidP="00643C1B">
      <w:pPr>
        <w:jc w:val="right"/>
        <w:rPr>
          <w:sz w:val="20"/>
        </w:rPr>
      </w:pPr>
      <w:r>
        <w:rPr>
          <w:sz w:val="20"/>
        </w:rPr>
        <w:t>(</w:t>
      </w:r>
      <w:r w:rsidRPr="0042106E">
        <w:rPr>
          <w:sz w:val="20"/>
        </w:rPr>
        <w:t>тыс</w:t>
      </w:r>
      <w:proofErr w:type="gramStart"/>
      <w:r w:rsidRPr="0042106E">
        <w:rPr>
          <w:sz w:val="20"/>
        </w:rPr>
        <w:t>.р</w:t>
      </w:r>
      <w:proofErr w:type="gramEnd"/>
      <w:r w:rsidRPr="0042106E">
        <w:rPr>
          <w:sz w:val="20"/>
        </w:rPr>
        <w:t>уб.</w:t>
      </w:r>
      <w:r>
        <w:rPr>
          <w:sz w:val="20"/>
        </w:rPr>
        <w:t>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411"/>
        <w:gridCol w:w="1275"/>
        <w:gridCol w:w="1134"/>
        <w:gridCol w:w="1276"/>
        <w:gridCol w:w="709"/>
        <w:gridCol w:w="1276"/>
        <w:gridCol w:w="708"/>
        <w:gridCol w:w="993"/>
      </w:tblGrid>
      <w:tr w:rsidR="00643C1B" w:rsidTr="00B1500C">
        <w:trPr>
          <w:trHeight w:val="510"/>
        </w:trPr>
        <w:tc>
          <w:tcPr>
            <w:tcW w:w="2411" w:type="dxa"/>
            <w:vMerge w:val="restart"/>
          </w:tcPr>
          <w:p w:rsidR="00643C1B" w:rsidRDefault="00643C1B" w:rsidP="00B1500C">
            <w:pPr>
              <w:pStyle w:val="Default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t>Наименование показателя</w:t>
            </w:r>
          </w:p>
          <w:p w:rsidR="00643C1B" w:rsidRDefault="00643C1B" w:rsidP="00B1500C">
            <w:pPr>
              <w:pStyle w:val="Default"/>
              <w:spacing w:line="276" w:lineRule="auto"/>
              <w:ind w:firstLine="840"/>
              <w:jc w:val="both"/>
              <w:rPr>
                <w:bCs/>
                <w:sz w:val="26"/>
                <w:szCs w:val="26"/>
              </w:rPr>
            </w:pPr>
          </w:p>
          <w:p w:rsidR="00643C1B" w:rsidRDefault="00643C1B" w:rsidP="00B1500C">
            <w:pPr>
              <w:jc w:val="center"/>
            </w:pPr>
          </w:p>
        </w:tc>
        <w:tc>
          <w:tcPr>
            <w:tcW w:w="1275" w:type="dxa"/>
            <w:vMerge w:val="restart"/>
          </w:tcPr>
          <w:p w:rsidR="00643C1B" w:rsidRDefault="00643C1B" w:rsidP="00B1500C">
            <w:pPr>
              <w:jc w:val="center"/>
            </w:pPr>
            <w:r>
              <w:t>Бюджетная роспись на 2019г.</w:t>
            </w:r>
          </w:p>
          <w:p w:rsidR="00643C1B" w:rsidRPr="00EF70DB" w:rsidRDefault="00643C1B" w:rsidP="00B1500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643C1B" w:rsidRPr="00EF70DB" w:rsidRDefault="00643C1B" w:rsidP="00B1500C">
            <w:pPr>
              <w:jc w:val="center"/>
              <w:rPr>
                <w:sz w:val="18"/>
              </w:rPr>
            </w:pPr>
            <w:r>
              <w:t>Уточнённая бюджетная роспись на 2019г.</w:t>
            </w:r>
          </w:p>
        </w:tc>
        <w:tc>
          <w:tcPr>
            <w:tcW w:w="3969" w:type="dxa"/>
            <w:gridSpan w:val="4"/>
          </w:tcPr>
          <w:p w:rsidR="00643C1B" w:rsidRDefault="00643C1B" w:rsidP="00B1500C">
            <w:pPr>
              <w:jc w:val="center"/>
            </w:pPr>
            <w:r>
              <w:t xml:space="preserve">Кассовое исполнение бюджета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43C1B" w:rsidRPr="00EF70DB" w:rsidRDefault="00074AA2" w:rsidP="00B1500C">
            <w:pPr>
              <w:jc w:val="center"/>
              <w:rPr>
                <w:sz w:val="18"/>
              </w:rPr>
            </w:pPr>
            <w:r>
              <w:rPr>
                <w:sz w:val="20"/>
              </w:rPr>
              <w:t>9 месяцев</w:t>
            </w:r>
            <w:r w:rsidR="00643C1B" w:rsidRPr="000172CA">
              <w:rPr>
                <w:sz w:val="20"/>
              </w:rPr>
              <w:t xml:space="preserve">  </w:t>
            </w:r>
            <w:r w:rsidR="00643C1B">
              <w:t>2019г.</w:t>
            </w:r>
          </w:p>
        </w:tc>
        <w:tc>
          <w:tcPr>
            <w:tcW w:w="993" w:type="dxa"/>
            <w:vMerge w:val="restart"/>
          </w:tcPr>
          <w:p w:rsidR="00643C1B" w:rsidRDefault="00643C1B" w:rsidP="00B150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643C1B" w:rsidRPr="00EF70DB" w:rsidRDefault="00643C1B" w:rsidP="00B1500C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643C1B" w:rsidRPr="00503EB8" w:rsidTr="00B1500C">
        <w:trPr>
          <w:trHeight w:val="277"/>
        </w:trPr>
        <w:tc>
          <w:tcPr>
            <w:tcW w:w="2411" w:type="dxa"/>
            <w:vMerge/>
          </w:tcPr>
          <w:p w:rsidR="00643C1B" w:rsidRPr="00503EB8" w:rsidRDefault="00643C1B" w:rsidP="00B150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</w:t>
            </w:r>
            <w:r w:rsidR="00074AA2">
              <w:rPr>
                <w:sz w:val="16"/>
                <w:szCs w:val="16"/>
              </w:rPr>
              <w:t xml:space="preserve"> 01.10</w:t>
            </w:r>
            <w:r>
              <w:rPr>
                <w:sz w:val="16"/>
                <w:szCs w:val="16"/>
              </w:rPr>
              <w:t>.2019</w:t>
            </w:r>
            <w:r w:rsidRPr="00503EB8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gridSpan w:val="2"/>
          </w:tcPr>
          <w:p w:rsidR="00643C1B" w:rsidRPr="00503EB8" w:rsidRDefault="00074AA2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01.10</w:t>
            </w:r>
            <w:r w:rsidR="00643C1B">
              <w:rPr>
                <w:sz w:val="16"/>
                <w:szCs w:val="16"/>
              </w:rPr>
              <w:t>.2018г.</w:t>
            </w:r>
          </w:p>
        </w:tc>
        <w:tc>
          <w:tcPr>
            <w:tcW w:w="993" w:type="dxa"/>
            <w:vMerge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</w:p>
        </w:tc>
      </w:tr>
      <w:tr w:rsidR="00643C1B" w:rsidRPr="00503EB8" w:rsidTr="00B1500C">
        <w:trPr>
          <w:trHeight w:val="358"/>
        </w:trPr>
        <w:tc>
          <w:tcPr>
            <w:tcW w:w="2411" w:type="dxa"/>
            <w:vMerge/>
          </w:tcPr>
          <w:p w:rsidR="00643C1B" w:rsidRPr="00503EB8" w:rsidRDefault="00643C1B" w:rsidP="00B150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9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</w:p>
        </w:tc>
      </w:tr>
      <w:tr w:rsidR="00643C1B" w:rsidRPr="00503EB8" w:rsidTr="00B1500C">
        <w:trPr>
          <w:trHeight w:val="218"/>
        </w:trPr>
        <w:tc>
          <w:tcPr>
            <w:tcW w:w="2411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643C1B" w:rsidRPr="00503EB8" w:rsidRDefault="00643C1B" w:rsidP="00B15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70E6A" w:rsidRPr="00B5555F" w:rsidTr="00B1500C">
        <w:trPr>
          <w:trHeight w:val="358"/>
        </w:trPr>
        <w:tc>
          <w:tcPr>
            <w:tcW w:w="2411" w:type="dxa"/>
          </w:tcPr>
          <w:p w:rsidR="00370E6A" w:rsidRDefault="00370E6A" w:rsidP="00B1500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Расходы всего</w:t>
            </w:r>
            <w:r w:rsidRPr="00763B3C">
              <w:rPr>
                <w:rFonts w:ascii="Times New Roman" w:hAnsi="Times New Roman" w:cs="Times New Roman"/>
              </w:rPr>
              <w:t>,</w:t>
            </w:r>
          </w:p>
          <w:p w:rsidR="00370E6A" w:rsidRDefault="00370E6A" w:rsidP="00B1500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>в том числе по разделам бюджетной классификации:</w:t>
            </w:r>
          </w:p>
        </w:tc>
        <w:tc>
          <w:tcPr>
            <w:tcW w:w="1275" w:type="dxa"/>
          </w:tcPr>
          <w:p w:rsidR="00370E6A" w:rsidRPr="00B5555F" w:rsidRDefault="00370E6A" w:rsidP="00F03EEE">
            <w:pPr>
              <w:jc w:val="center"/>
              <w:rPr>
                <w:b/>
              </w:rPr>
            </w:pPr>
            <w:r>
              <w:rPr>
                <w:b/>
              </w:rPr>
              <w:t>778 031,1</w:t>
            </w:r>
          </w:p>
        </w:tc>
        <w:tc>
          <w:tcPr>
            <w:tcW w:w="1134" w:type="dxa"/>
          </w:tcPr>
          <w:p w:rsidR="00370E6A" w:rsidRPr="00B5555F" w:rsidRDefault="00370E6A" w:rsidP="00B1500C">
            <w:pPr>
              <w:jc w:val="center"/>
              <w:rPr>
                <w:b/>
              </w:rPr>
            </w:pPr>
            <w:r>
              <w:rPr>
                <w:b/>
              </w:rPr>
              <w:t>996 310,6</w:t>
            </w:r>
          </w:p>
        </w:tc>
        <w:tc>
          <w:tcPr>
            <w:tcW w:w="1276" w:type="dxa"/>
          </w:tcPr>
          <w:p w:rsidR="00370E6A" w:rsidRPr="00B5555F" w:rsidRDefault="00370E6A" w:rsidP="00B1500C">
            <w:pPr>
              <w:jc w:val="center"/>
              <w:rPr>
                <w:b/>
              </w:rPr>
            </w:pPr>
            <w:r>
              <w:rPr>
                <w:b/>
              </w:rPr>
              <w:t>439 803,9</w:t>
            </w:r>
          </w:p>
        </w:tc>
        <w:tc>
          <w:tcPr>
            <w:tcW w:w="709" w:type="dxa"/>
          </w:tcPr>
          <w:p w:rsidR="00370E6A" w:rsidRDefault="00CA0558" w:rsidP="00B1500C">
            <w:pPr>
              <w:jc w:val="center"/>
              <w:rPr>
                <w:b/>
              </w:rPr>
            </w:pPr>
            <w:r>
              <w:rPr>
                <w:b/>
              </w:rPr>
              <w:t>44.1</w:t>
            </w:r>
          </w:p>
        </w:tc>
        <w:tc>
          <w:tcPr>
            <w:tcW w:w="1276" w:type="dxa"/>
          </w:tcPr>
          <w:p w:rsidR="00370E6A" w:rsidRPr="00B5555F" w:rsidRDefault="00370E6A" w:rsidP="00007643">
            <w:pPr>
              <w:jc w:val="center"/>
              <w:rPr>
                <w:b/>
              </w:rPr>
            </w:pPr>
            <w:r>
              <w:rPr>
                <w:b/>
              </w:rPr>
              <w:t>420 769,0</w:t>
            </w:r>
          </w:p>
        </w:tc>
        <w:tc>
          <w:tcPr>
            <w:tcW w:w="708" w:type="dxa"/>
          </w:tcPr>
          <w:p w:rsidR="00370E6A" w:rsidRDefault="00370E6A" w:rsidP="00007643">
            <w:pPr>
              <w:jc w:val="center"/>
              <w:rPr>
                <w:b/>
              </w:rPr>
            </w:pPr>
            <w:r>
              <w:rPr>
                <w:b/>
              </w:rPr>
              <w:t>61,8</w:t>
            </w:r>
          </w:p>
        </w:tc>
        <w:tc>
          <w:tcPr>
            <w:tcW w:w="993" w:type="dxa"/>
          </w:tcPr>
          <w:p w:rsidR="00370E6A" w:rsidRPr="00B5555F" w:rsidRDefault="00CA0558" w:rsidP="00B1500C">
            <w:pPr>
              <w:jc w:val="center"/>
              <w:rPr>
                <w:b/>
              </w:rPr>
            </w:pPr>
            <w:r>
              <w:rPr>
                <w:b/>
              </w:rPr>
              <w:t>-17,7</w:t>
            </w:r>
          </w:p>
        </w:tc>
      </w:tr>
      <w:tr w:rsidR="00370E6A" w:rsidRPr="009D7C27" w:rsidTr="00B1500C">
        <w:trPr>
          <w:trHeight w:val="358"/>
        </w:trPr>
        <w:tc>
          <w:tcPr>
            <w:tcW w:w="2411" w:type="dxa"/>
          </w:tcPr>
          <w:p w:rsidR="00370E6A" w:rsidRDefault="00370E6A" w:rsidP="00B1500C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 xml:space="preserve">общегосударственные вопросы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63B3C">
              <w:rPr>
                <w:rFonts w:ascii="Times New Roman" w:hAnsi="Times New Roman" w:cs="Times New Roman"/>
              </w:rPr>
              <w:t>(01)</w:t>
            </w:r>
          </w:p>
        </w:tc>
        <w:tc>
          <w:tcPr>
            <w:tcW w:w="1275" w:type="dxa"/>
          </w:tcPr>
          <w:p w:rsidR="00370E6A" w:rsidRPr="003B3F66" w:rsidRDefault="00370E6A" w:rsidP="00F03EEE">
            <w:pPr>
              <w:jc w:val="center"/>
            </w:pPr>
            <w:r>
              <w:t>35 559,5</w:t>
            </w:r>
          </w:p>
        </w:tc>
        <w:tc>
          <w:tcPr>
            <w:tcW w:w="1134" w:type="dxa"/>
          </w:tcPr>
          <w:p w:rsidR="00370E6A" w:rsidRPr="003B3F66" w:rsidRDefault="00370E6A" w:rsidP="00B1500C">
            <w:pPr>
              <w:jc w:val="center"/>
            </w:pPr>
            <w:r>
              <w:t>35 623,8</w:t>
            </w:r>
          </w:p>
        </w:tc>
        <w:tc>
          <w:tcPr>
            <w:tcW w:w="1276" w:type="dxa"/>
          </w:tcPr>
          <w:p w:rsidR="00370E6A" w:rsidRPr="003B3F66" w:rsidRDefault="00370E6A" w:rsidP="00B1500C">
            <w:pPr>
              <w:jc w:val="center"/>
            </w:pPr>
            <w:r>
              <w:t>20 976,4</w:t>
            </w:r>
          </w:p>
        </w:tc>
        <w:tc>
          <w:tcPr>
            <w:tcW w:w="709" w:type="dxa"/>
          </w:tcPr>
          <w:p w:rsidR="00370E6A" w:rsidRPr="003B3F66" w:rsidRDefault="00CA0558" w:rsidP="00B1500C">
            <w:pPr>
              <w:jc w:val="center"/>
            </w:pPr>
            <w:r>
              <w:t>58,9</w:t>
            </w:r>
          </w:p>
        </w:tc>
        <w:tc>
          <w:tcPr>
            <w:tcW w:w="1276" w:type="dxa"/>
          </w:tcPr>
          <w:p w:rsidR="00370E6A" w:rsidRPr="003B3F66" w:rsidRDefault="00370E6A" w:rsidP="00007643">
            <w:pPr>
              <w:jc w:val="center"/>
            </w:pPr>
            <w:r>
              <w:t>24 614,2</w:t>
            </w:r>
          </w:p>
        </w:tc>
        <w:tc>
          <w:tcPr>
            <w:tcW w:w="708" w:type="dxa"/>
          </w:tcPr>
          <w:p w:rsidR="00370E6A" w:rsidRPr="003B3F66" w:rsidRDefault="00370E6A" w:rsidP="00007643">
            <w:pPr>
              <w:jc w:val="center"/>
            </w:pPr>
            <w:r>
              <w:t>63,7</w:t>
            </w:r>
          </w:p>
        </w:tc>
        <w:tc>
          <w:tcPr>
            <w:tcW w:w="993" w:type="dxa"/>
          </w:tcPr>
          <w:p w:rsidR="00370E6A" w:rsidRPr="009D7C27" w:rsidRDefault="00CA0558" w:rsidP="00B1500C">
            <w:pPr>
              <w:jc w:val="center"/>
            </w:pPr>
            <w:r>
              <w:t>-4,8</w:t>
            </w:r>
          </w:p>
        </w:tc>
      </w:tr>
      <w:tr w:rsidR="00370E6A" w:rsidRPr="00B5555F" w:rsidTr="00B1500C">
        <w:trPr>
          <w:trHeight w:val="239"/>
        </w:trPr>
        <w:tc>
          <w:tcPr>
            <w:tcW w:w="2411" w:type="dxa"/>
          </w:tcPr>
          <w:p w:rsidR="00370E6A" w:rsidRPr="0000674C" w:rsidRDefault="00370E6A" w:rsidP="00B1500C">
            <w:pPr>
              <w:jc w:val="both"/>
            </w:pPr>
            <w:r w:rsidRPr="00763B3C">
              <w:t xml:space="preserve">национальная безопасность и правоохранительная деятельность </w:t>
            </w:r>
            <w:r>
              <w:t xml:space="preserve">         </w:t>
            </w:r>
            <w:r w:rsidRPr="00763B3C">
              <w:t>(03)</w:t>
            </w:r>
          </w:p>
        </w:tc>
        <w:tc>
          <w:tcPr>
            <w:tcW w:w="1275" w:type="dxa"/>
          </w:tcPr>
          <w:p w:rsidR="00370E6A" w:rsidRDefault="00370E6A" w:rsidP="00F03EEE">
            <w:pPr>
              <w:jc w:val="center"/>
            </w:pPr>
          </w:p>
          <w:p w:rsidR="00370E6A" w:rsidRPr="002207D0" w:rsidRDefault="00370E6A" w:rsidP="00F03EEE">
            <w:pPr>
              <w:jc w:val="center"/>
            </w:pPr>
            <w:r>
              <w:t>5 337,4</w:t>
            </w:r>
          </w:p>
        </w:tc>
        <w:tc>
          <w:tcPr>
            <w:tcW w:w="1134" w:type="dxa"/>
          </w:tcPr>
          <w:p w:rsidR="00370E6A" w:rsidRDefault="00370E6A" w:rsidP="00B1500C">
            <w:pPr>
              <w:jc w:val="center"/>
            </w:pPr>
          </w:p>
          <w:p w:rsidR="00370E6A" w:rsidRPr="002207D0" w:rsidRDefault="00370E6A" w:rsidP="00B1500C">
            <w:pPr>
              <w:jc w:val="center"/>
            </w:pPr>
            <w:r>
              <w:t>5 437,4</w:t>
            </w:r>
          </w:p>
        </w:tc>
        <w:tc>
          <w:tcPr>
            <w:tcW w:w="1276" w:type="dxa"/>
          </w:tcPr>
          <w:p w:rsidR="00370E6A" w:rsidRDefault="00370E6A" w:rsidP="00B1500C">
            <w:pPr>
              <w:jc w:val="center"/>
            </w:pPr>
          </w:p>
          <w:p w:rsidR="00370E6A" w:rsidRPr="00B04A68" w:rsidRDefault="00370E6A" w:rsidP="00B1500C">
            <w:pPr>
              <w:jc w:val="center"/>
            </w:pPr>
            <w:r>
              <w:t>3 429,4</w:t>
            </w:r>
          </w:p>
        </w:tc>
        <w:tc>
          <w:tcPr>
            <w:tcW w:w="709" w:type="dxa"/>
          </w:tcPr>
          <w:p w:rsidR="00370E6A" w:rsidRDefault="00370E6A" w:rsidP="00B1500C">
            <w:pPr>
              <w:jc w:val="center"/>
            </w:pPr>
          </w:p>
          <w:p w:rsidR="00CA0558" w:rsidRDefault="00CA0558" w:rsidP="00B1500C">
            <w:pPr>
              <w:jc w:val="center"/>
            </w:pPr>
            <w:r>
              <w:t>63,0</w:t>
            </w:r>
          </w:p>
        </w:tc>
        <w:tc>
          <w:tcPr>
            <w:tcW w:w="1276" w:type="dxa"/>
          </w:tcPr>
          <w:p w:rsidR="00370E6A" w:rsidRDefault="00370E6A" w:rsidP="00007643">
            <w:pPr>
              <w:jc w:val="center"/>
            </w:pPr>
          </w:p>
          <w:p w:rsidR="00370E6A" w:rsidRPr="00B04A68" w:rsidRDefault="00370E6A" w:rsidP="00007643">
            <w:pPr>
              <w:jc w:val="center"/>
            </w:pPr>
            <w:r>
              <w:t>3 749,3</w:t>
            </w:r>
          </w:p>
        </w:tc>
        <w:tc>
          <w:tcPr>
            <w:tcW w:w="708" w:type="dxa"/>
          </w:tcPr>
          <w:p w:rsidR="00370E6A" w:rsidRDefault="00370E6A" w:rsidP="00007643">
            <w:pPr>
              <w:jc w:val="center"/>
            </w:pPr>
          </w:p>
          <w:p w:rsidR="00370E6A" w:rsidRDefault="00370E6A" w:rsidP="00007643">
            <w:pPr>
              <w:jc w:val="center"/>
            </w:pPr>
            <w:r>
              <w:t>63,1</w:t>
            </w:r>
          </w:p>
        </w:tc>
        <w:tc>
          <w:tcPr>
            <w:tcW w:w="993" w:type="dxa"/>
          </w:tcPr>
          <w:p w:rsidR="00370E6A" w:rsidRPr="00821492" w:rsidRDefault="00CA0558" w:rsidP="00B1500C">
            <w:pPr>
              <w:jc w:val="center"/>
            </w:pPr>
            <w:r>
              <w:t>-0,1</w:t>
            </w:r>
          </w:p>
        </w:tc>
      </w:tr>
      <w:tr w:rsidR="00370E6A" w:rsidRPr="00B5555F" w:rsidTr="00B1500C">
        <w:trPr>
          <w:trHeight w:val="116"/>
        </w:trPr>
        <w:tc>
          <w:tcPr>
            <w:tcW w:w="2411" w:type="dxa"/>
          </w:tcPr>
          <w:p w:rsidR="00370E6A" w:rsidRPr="0000674C" w:rsidRDefault="00370E6A" w:rsidP="00B1500C">
            <w:pPr>
              <w:jc w:val="both"/>
            </w:pPr>
            <w:r w:rsidRPr="00763B3C">
              <w:t xml:space="preserve">национальная экономика </w:t>
            </w:r>
            <w:r>
              <w:t xml:space="preserve">            </w:t>
            </w:r>
            <w:r w:rsidRPr="00763B3C">
              <w:t>(04)</w:t>
            </w:r>
          </w:p>
        </w:tc>
        <w:tc>
          <w:tcPr>
            <w:tcW w:w="1275" w:type="dxa"/>
          </w:tcPr>
          <w:p w:rsidR="00370E6A" w:rsidRPr="002207D0" w:rsidRDefault="00370E6A" w:rsidP="00F03EEE">
            <w:pPr>
              <w:jc w:val="center"/>
            </w:pPr>
            <w:r>
              <w:t>74 796,7</w:t>
            </w:r>
          </w:p>
        </w:tc>
        <w:tc>
          <w:tcPr>
            <w:tcW w:w="1134" w:type="dxa"/>
          </w:tcPr>
          <w:p w:rsidR="00370E6A" w:rsidRPr="002207D0" w:rsidRDefault="00370E6A" w:rsidP="00B1500C">
            <w:pPr>
              <w:jc w:val="center"/>
            </w:pPr>
            <w:r>
              <w:t>75 512,0</w:t>
            </w:r>
          </w:p>
        </w:tc>
        <w:tc>
          <w:tcPr>
            <w:tcW w:w="1276" w:type="dxa"/>
          </w:tcPr>
          <w:p w:rsidR="00370E6A" w:rsidRPr="002207D0" w:rsidRDefault="00370E6A" w:rsidP="00B1500C">
            <w:pPr>
              <w:jc w:val="center"/>
            </w:pPr>
            <w:r>
              <w:t>4 427,0</w:t>
            </w:r>
          </w:p>
        </w:tc>
        <w:tc>
          <w:tcPr>
            <w:tcW w:w="709" w:type="dxa"/>
          </w:tcPr>
          <w:p w:rsidR="00370E6A" w:rsidRDefault="00CA0558" w:rsidP="00B1500C">
            <w:pPr>
              <w:jc w:val="center"/>
            </w:pPr>
            <w:r>
              <w:t>5,9</w:t>
            </w:r>
          </w:p>
        </w:tc>
        <w:tc>
          <w:tcPr>
            <w:tcW w:w="1276" w:type="dxa"/>
          </w:tcPr>
          <w:p w:rsidR="00370E6A" w:rsidRPr="002207D0" w:rsidRDefault="00370E6A" w:rsidP="00007643">
            <w:pPr>
              <w:jc w:val="center"/>
            </w:pPr>
            <w:r>
              <w:t>18 097,4</w:t>
            </w:r>
          </w:p>
        </w:tc>
        <w:tc>
          <w:tcPr>
            <w:tcW w:w="708" w:type="dxa"/>
          </w:tcPr>
          <w:p w:rsidR="00370E6A" w:rsidRDefault="00370E6A" w:rsidP="00007643">
            <w:pPr>
              <w:jc w:val="center"/>
            </w:pPr>
            <w:r>
              <w:t>93,2</w:t>
            </w:r>
          </w:p>
        </w:tc>
        <w:tc>
          <w:tcPr>
            <w:tcW w:w="993" w:type="dxa"/>
          </w:tcPr>
          <w:p w:rsidR="00370E6A" w:rsidRPr="00821492" w:rsidRDefault="00CA0558" w:rsidP="00B1500C">
            <w:pPr>
              <w:jc w:val="center"/>
            </w:pPr>
            <w:r>
              <w:t>-87,3</w:t>
            </w:r>
          </w:p>
        </w:tc>
      </w:tr>
      <w:tr w:rsidR="00370E6A" w:rsidRPr="00B5555F" w:rsidTr="00B1500C">
        <w:trPr>
          <w:trHeight w:val="116"/>
        </w:trPr>
        <w:tc>
          <w:tcPr>
            <w:tcW w:w="2411" w:type="dxa"/>
          </w:tcPr>
          <w:p w:rsidR="00370E6A" w:rsidRPr="0000674C" w:rsidRDefault="00370E6A" w:rsidP="00B1500C">
            <w:pPr>
              <w:jc w:val="both"/>
            </w:pPr>
            <w:r>
              <w:t>ж</w:t>
            </w:r>
            <w:r w:rsidRPr="00763B3C">
              <w:t>илищно</w:t>
            </w:r>
            <w:r>
              <w:t>-</w:t>
            </w:r>
            <w:r w:rsidRPr="00763B3C">
              <w:t xml:space="preserve">коммунальное хозяйство </w:t>
            </w:r>
            <w:r>
              <w:t xml:space="preserve">               </w:t>
            </w:r>
            <w:r w:rsidRPr="00763B3C">
              <w:t>(05)</w:t>
            </w:r>
          </w:p>
        </w:tc>
        <w:tc>
          <w:tcPr>
            <w:tcW w:w="1275" w:type="dxa"/>
            <w:vAlign w:val="center"/>
          </w:tcPr>
          <w:p w:rsidR="00370E6A" w:rsidRPr="003B3F66" w:rsidRDefault="00370E6A" w:rsidP="00F03EEE">
            <w:pPr>
              <w:jc w:val="center"/>
            </w:pPr>
            <w:r>
              <w:t>30 331,1</w:t>
            </w:r>
          </w:p>
        </w:tc>
        <w:tc>
          <w:tcPr>
            <w:tcW w:w="1134" w:type="dxa"/>
            <w:vAlign w:val="center"/>
          </w:tcPr>
          <w:p w:rsidR="00370E6A" w:rsidRPr="003B3F66" w:rsidRDefault="00370E6A" w:rsidP="00B1500C">
            <w:pPr>
              <w:jc w:val="center"/>
            </w:pPr>
            <w:r>
              <w:t>147 071,1</w:t>
            </w:r>
          </w:p>
        </w:tc>
        <w:tc>
          <w:tcPr>
            <w:tcW w:w="1276" w:type="dxa"/>
            <w:vAlign w:val="center"/>
          </w:tcPr>
          <w:p w:rsidR="00370E6A" w:rsidRPr="003B3F66" w:rsidRDefault="00370E6A" w:rsidP="00B1500C">
            <w:pPr>
              <w:jc w:val="center"/>
            </w:pPr>
            <w:r>
              <w:t>32 129,9</w:t>
            </w:r>
          </w:p>
        </w:tc>
        <w:tc>
          <w:tcPr>
            <w:tcW w:w="709" w:type="dxa"/>
          </w:tcPr>
          <w:p w:rsidR="00370E6A" w:rsidRDefault="00370E6A" w:rsidP="00B1500C">
            <w:pPr>
              <w:jc w:val="center"/>
            </w:pPr>
          </w:p>
          <w:p w:rsidR="00CA0558" w:rsidRPr="003B3F66" w:rsidRDefault="00CA0558" w:rsidP="00B1500C">
            <w:pPr>
              <w:jc w:val="center"/>
            </w:pPr>
            <w:r>
              <w:t>21,8</w:t>
            </w:r>
          </w:p>
        </w:tc>
        <w:tc>
          <w:tcPr>
            <w:tcW w:w="1276" w:type="dxa"/>
            <w:vAlign w:val="center"/>
          </w:tcPr>
          <w:p w:rsidR="00370E6A" w:rsidRPr="003B3F66" w:rsidRDefault="00370E6A" w:rsidP="00007643">
            <w:pPr>
              <w:jc w:val="center"/>
            </w:pPr>
            <w:r>
              <w:t>22 393,0</w:t>
            </w:r>
          </w:p>
        </w:tc>
        <w:tc>
          <w:tcPr>
            <w:tcW w:w="708" w:type="dxa"/>
          </w:tcPr>
          <w:p w:rsidR="00370E6A" w:rsidRDefault="00370E6A" w:rsidP="00007643">
            <w:pPr>
              <w:jc w:val="center"/>
            </w:pPr>
          </w:p>
          <w:p w:rsidR="00370E6A" w:rsidRPr="003B3F66" w:rsidRDefault="00370E6A" w:rsidP="00007643">
            <w:pPr>
              <w:jc w:val="center"/>
            </w:pPr>
            <w:r>
              <w:t>36,9</w:t>
            </w:r>
          </w:p>
        </w:tc>
        <w:tc>
          <w:tcPr>
            <w:tcW w:w="993" w:type="dxa"/>
            <w:vAlign w:val="center"/>
          </w:tcPr>
          <w:p w:rsidR="00370E6A" w:rsidRPr="003B3F66" w:rsidRDefault="00CA0558" w:rsidP="00B1500C">
            <w:pPr>
              <w:jc w:val="center"/>
            </w:pPr>
            <w:r>
              <w:t>-15,1</w:t>
            </w:r>
          </w:p>
        </w:tc>
      </w:tr>
      <w:tr w:rsidR="00370E6A" w:rsidRPr="00B5555F" w:rsidTr="00B1500C">
        <w:tc>
          <w:tcPr>
            <w:tcW w:w="2411" w:type="dxa"/>
          </w:tcPr>
          <w:p w:rsidR="00370E6A" w:rsidRPr="0000674C" w:rsidRDefault="00370E6A" w:rsidP="00B1500C">
            <w:pPr>
              <w:jc w:val="both"/>
              <w:rPr>
                <w:b/>
              </w:rPr>
            </w:pPr>
            <w:r w:rsidRPr="00763B3C">
              <w:t xml:space="preserve">образование </w:t>
            </w:r>
            <w:r>
              <w:t xml:space="preserve">        </w:t>
            </w:r>
            <w:r w:rsidRPr="00763B3C">
              <w:t>(07)</w:t>
            </w:r>
          </w:p>
        </w:tc>
        <w:tc>
          <w:tcPr>
            <w:tcW w:w="1275" w:type="dxa"/>
            <w:vAlign w:val="center"/>
          </w:tcPr>
          <w:p w:rsidR="00370E6A" w:rsidRPr="003B3F66" w:rsidRDefault="00370E6A" w:rsidP="00F03EEE">
            <w:pPr>
              <w:jc w:val="center"/>
            </w:pPr>
            <w:r>
              <w:t>582 495,8</w:t>
            </w:r>
          </w:p>
        </w:tc>
        <w:tc>
          <w:tcPr>
            <w:tcW w:w="1134" w:type="dxa"/>
            <w:vAlign w:val="center"/>
          </w:tcPr>
          <w:p w:rsidR="00370E6A" w:rsidRPr="003B3F66" w:rsidRDefault="00370E6A" w:rsidP="00B1500C">
            <w:pPr>
              <w:jc w:val="center"/>
            </w:pPr>
            <w:r>
              <w:t>584 747,9</w:t>
            </w:r>
          </w:p>
        </w:tc>
        <w:tc>
          <w:tcPr>
            <w:tcW w:w="1276" w:type="dxa"/>
            <w:vAlign w:val="center"/>
          </w:tcPr>
          <w:p w:rsidR="00370E6A" w:rsidRPr="003B3F66" w:rsidRDefault="00370E6A" w:rsidP="00B1500C">
            <w:pPr>
              <w:jc w:val="center"/>
            </w:pPr>
            <w:r>
              <w:t>347 819,3</w:t>
            </w:r>
          </w:p>
        </w:tc>
        <w:tc>
          <w:tcPr>
            <w:tcW w:w="709" w:type="dxa"/>
          </w:tcPr>
          <w:p w:rsidR="00370E6A" w:rsidRPr="003B3F66" w:rsidRDefault="00CA0558" w:rsidP="00B1500C">
            <w:pPr>
              <w:jc w:val="center"/>
            </w:pPr>
            <w:r>
              <w:t>59,5</w:t>
            </w:r>
          </w:p>
        </w:tc>
        <w:tc>
          <w:tcPr>
            <w:tcW w:w="1276" w:type="dxa"/>
            <w:vAlign w:val="center"/>
          </w:tcPr>
          <w:p w:rsidR="00370E6A" w:rsidRPr="003B3F66" w:rsidRDefault="00370E6A" w:rsidP="00007643">
            <w:pPr>
              <w:jc w:val="center"/>
            </w:pPr>
            <w:r>
              <w:t>330 769,9</w:t>
            </w:r>
          </w:p>
        </w:tc>
        <w:tc>
          <w:tcPr>
            <w:tcW w:w="708" w:type="dxa"/>
          </w:tcPr>
          <w:p w:rsidR="00370E6A" w:rsidRPr="003B3F66" w:rsidRDefault="00370E6A" w:rsidP="00007643">
            <w:pPr>
              <w:jc w:val="center"/>
            </w:pPr>
            <w:r>
              <w:t>65,8</w:t>
            </w:r>
          </w:p>
        </w:tc>
        <w:tc>
          <w:tcPr>
            <w:tcW w:w="993" w:type="dxa"/>
            <w:vAlign w:val="center"/>
          </w:tcPr>
          <w:p w:rsidR="00370E6A" w:rsidRPr="003B3F66" w:rsidRDefault="00CA0558" w:rsidP="00B1500C">
            <w:pPr>
              <w:jc w:val="center"/>
            </w:pPr>
            <w:r>
              <w:t>-6,3</w:t>
            </w:r>
          </w:p>
        </w:tc>
      </w:tr>
      <w:tr w:rsidR="00370E6A" w:rsidRPr="00B5555F" w:rsidTr="00B1500C">
        <w:tc>
          <w:tcPr>
            <w:tcW w:w="2411" w:type="dxa"/>
          </w:tcPr>
          <w:p w:rsidR="00370E6A" w:rsidRPr="0000674C" w:rsidRDefault="00370E6A" w:rsidP="00B1500C">
            <w:pPr>
              <w:jc w:val="both"/>
            </w:pPr>
            <w:r w:rsidRPr="00763B3C">
              <w:t xml:space="preserve">культура, кинематография </w:t>
            </w:r>
            <w:r>
              <w:t xml:space="preserve">   </w:t>
            </w:r>
            <w:r w:rsidRPr="00763B3C">
              <w:t>(08)</w:t>
            </w:r>
          </w:p>
        </w:tc>
        <w:tc>
          <w:tcPr>
            <w:tcW w:w="1275" w:type="dxa"/>
          </w:tcPr>
          <w:p w:rsidR="00370E6A" w:rsidRPr="002207D0" w:rsidRDefault="00370E6A" w:rsidP="00F03EEE">
            <w:pPr>
              <w:jc w:val="center"/>
            </w:pPr>
            <w:r>
              <w:t>16 337,6</w:t>
            </w:r>
          </w:p>
        </w:tc>
        <w:tc>
          <w:tcPr>
            <w:tcW w:w="1134" w:type="dxa"/>
          </w:tcPr>
          <w:p w:rsidR="00370E6A" w:rsidRPr="002207D0" w:rsidRDefault="00370E6A" w:rsidP="00B1500C">
            <w:pPr>
              <w:jc w:val="center"/>
            </w:pPr>
            <w:r>
              <w:t>16 071,8</w:t>
            </w:r>
          </w:p>
        </w:tc>
        <w:tc>
          <w:tcPr>
            <w:tcW w:w="1276" w:type="dxa"/>
          </w:tcPr>
          <w:p w:rsidR="00370E6A" w:rsidRPr="002207D0" w:rsidRDefault="00370E6A" w:rsidP="00B1500C">
            <w:pPr>
              <w:jc w:val="center"/>
            </w:pPr>
            <w:r>
              <w:t>11 695,6</w:t>
            </w:r>
          </w:p>
        </w:tc>
        <w:tc>
          <w:tcPr>
            <w:tcW w:w="709" w:type="dxa"/>
          </w:tcPr>
          <w:p w:rsidR="00370E6A" w:rsidRDefault="00CA0558" w:rsidP="00B1500C">
            <w:pPr>
              <w:jc w:val="center"/>
            </w:pPr>
            <w:r>
              <w:t>72,8</w:t>
            </w:r>
          </w:p>
        </w:tc>
        <w:tc>
          <w:tcPr>
            <w:tcW w:w="1276" w:type="dxa"/>
          </w:tcPr>
          <w:p w:rsidR="00370E6A" w:rsidRPr="002207D0" w:rsidRDefault="00370E6A" w:rsidP="00007643">
            <w:pPr>
              <w:jc w:val="center"/>
            </w:pPr>
            <w:r>
              <w:t>11 210,8</w:t>
            </w:r>
          </w:p>
        </w:tc>
        <w:tc>
          <w:tcPr>
            <w:tcW w:w="708" w:type="dxa"/>
          </w:tcPr>
          <w:p w:rsidR="00370E6A" w:rsidRDefault="00370E6A" w:rsidP="00007643">
            <w:pPr>
              <w:jc w:val="center"/>
            </w:pPr>
            <w:r>
              <w:t>69,7</w:t>
            </w:r>
          </w:p>
        </w:tc>
        <w:tc>
          <w:tcPr>
            <w:tcW w:w="993" w:type="dxa"/>
          </w:tcPr>
          <w:p w:rsidR="00370E6A" w:rsidRPr="00821492" w:rsidRDefault="00CA0558" w:rsidP="00B1500C">
            <w:pPr>
              <w:jc w:val="center"/>
            </w:pPr>
            <w:r>
              <w:t>3,1</w:t>
            </w:r>
          </w:p>
        </w:tc>
      </w:tr>
      <w:tr w:rsidR="00370E6A" w:rsidRPr="00B5555F" w:rsidTr="00B1500C">
        <w:tc>
          <w:tcPr>
            <w:tcW w:w="2411" w:type="dxa"/>
          </w:tcPr>
          <w:p w:rsidR="00370E6A" w:rsidRPr="00763B3C" w:rsidRDefault="00370E6A" w:rsidP="00B1500C">
            <w:pPr>
              <w:jc w:val="both"/>
            </w:pPr>
            <w:r>
              <w:t>Здравоохранение (09)</w:t>
            </w:r>
          </w:p>
        </w:tc>
        <w:tc>
          <w:tcPr>
            <w:tcW w:w="1275" w:type="dxa"/>
          </w:tcPr>
          <w:p w:rsidR="00370E6A" w:rsidRDefault="00370E6A" w:rsidP="00F03EE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70E6A" w:rsidRPr="002207D0" w:rsidRDefault="00370E6A" w:rsidP="00A649A6">
            <w:pPr>
              <w:jc w:val="center"/>
            </w:pPr>
            <w:r>
              <w:t>100 000,0</w:t>
            </w:r>
          </w:p>
        </w:tc>
        <w:tc>
          <w:tcPr>
            <w:tcW w:w="1276" w:type="dxa"/>
          </w:tcPr>
          <w:p w:rsidR="00370E6A" w:rsidRDefault="00370E6A" w:rsidP="00B1500C">
            <w:pPr>
              <w:jc w:val="center"/>
            </w:pPr>
            <w:r>
              <w:t>10 000,0</w:t>
            </w:r>
          </w:p>
        </w:tc>
        <w:tc>
          <w:tcPr>
            <w:tcW w:w="709" w:type="dxa"/>
          </w:tcPr>
          <w:p w:rsidR="00370E6A" w:rsidRDefault="00CA0558" w:rsidP="00B1500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370E6A" w:rsidRPr="002207D0" w:rsidRDefault="00CA0558" w:rsidP="00007643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70E6A" w:rsidRDefault="00CA0558" w:rsidP="0000764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70E6A" w:rsidRDefault="00CA0558" w:rsidP="00B1500C">
            <w:pPr>
              <w:jc w:val="center"/>
            </w:pPr>
            <w:r>
              <w:t>-</w:t>
            </w:r>
          </w:p>
        </w:tc>
      </w:tr>
      <w:tr w:rsidR="00370E6A" w:rsidRPr="00B5555F" w:rsidTr="00B1500C">
        <w:tc>
          <w:tcPr>
            <w:tcW w:w="2411" w:type="dxa"/>
          </w:tcPr>
          <w:p w:rsidR="00370E6A" w:rsidRDefault="00370E6A" w:rsidP="00B1500C">
            <w:pPr>
              <w:jc w:val="both"/>
            </w:pPr>
            <w:r w:rsidRPr="00763B3C">
              <w:t xml:space="preserve">социальная политика </w:t>
            </w:r>
            <w:r>
              <w:t xml:space="preserve">                         </w:t>
            </w:r>
          </w:p>
          <w:p w:rsidR="00370E6A" w:rsidRPr="0000674C" w:rsidRDefault="00370E6A" w:rsidP="00B1500C">
            <w:pPr>
              <w:jc w:val="both"/>
            </w:pPr>
            <w:r>
              <w:t xml:space="preserve">                             </w:t>
            </w:r>
            <w:r w:rsidRPr="00763B3C">
              <w:t>(10)</w:t>
            </w:r>
          </w:p>
        </w:tc>
        <w:tc>
          <w:tcPr>
            <w:tcW w:w="1275" w:type="dxa"/>
          </w:tcPr>
          <w:p w:rsidR="00370E6A" w:rsidRPr="002207D0" w:rsidRDefault="00370E6A" w:rsidP="00F03EEE">
            <w:pPr>
              <w:jc w:val="center"/>
            </w:pPr>
            <w:r>
              <w:t>26 499,8</w:t>
            </w:r>
          </w:p>
        </w:tc>
        <w:tc>
          <w:tcPr>
            <w:tcW w:w="1134" w:type="dxa"/>
          </w:tcPr>
          <w:p w:rsidR="00370E6A" w:rsidRPr="002207D0" w:rsidRDefault="00370E6A" w:rsidP="00B1500C">
            <w:pPr>
              <w:jc w:val="center"/>
            </w:pPr>
            <w:r>
              <w:t>25 173,4</w:t>
            </w:r>
          </w:p>
        </w:tc>
        <w:tc>
          <w:tcPr>
            <w:tcW w:w="1276" w:type="dxa"/>
          </w:tcPr>
          <w:p w:rsidR="00370E6A" w:rsidRPr="002207D0" w:rsidRDefault="00370E6A" w:rsidP="00B1500C">
            <w:pPr>
              <w:jc w:val="center"/>
            </w:pPr>
            <w:r>
              <w:t>4 764,9</w:t>
            </w:r>
          </w:p>
        </w:tc>
        <w:tc>
          <w:tcPr>
            <w:tcW w:w="709" w:type="dxa"/>
          </w:tcPr>
          <w:p w:rsidR="00370E6A" w:rsidRDefault="00CA0558" w:rsidP="00B1500C">
            <w:pPr>
              <w:jc w:val="center"/>
            </w:pPr>
            <w:r>
              <w:t>18,9</w:t>
            </w:r>
          </w:p>
        </w:tc>
        <w:tc>
          <w:tcPr>
            <w:tcW w:w="1276" w:type="dxa"/>
          </w:tcPr>
          <w:p w:rsidR="00370E6A" w:rsidRPr="002207D0" w:rsidRDefault="00370E6A" w:rsidP="00401BEF">
            <w:pPr>
              <w:jc w:val="center"/>
            </w:pPr>
            <w:r>
              <w:t>5 122,9</w:t>
            </w:r>
          </w:p>
        </w:tc>
        <w:tc>
          <w:tcPr>
            <w:tcW w:w="708" w:type="dxa"/>
          </w:tcPr>
          <w:p w:rsidR="00370E6A" w:rsidRDefault="00370E6A" w:rsidP="00401BEF">
            <w:pPr>
              <w:jc w:val="center"/>
            </w:pPr>
            <w:r>
              <w:t>16,6</w:t>
            </w:r>
          </w:p>
        </w:tc>
        <w:tc>
          <w:tcPr>
            <w:tcW w:w="993" w:type="dxa"/>
          </w:tcPr>
          <w:p w:rsidR="00370E6A" w:rsidRPr="00821492" w:rsidRDefault="00CA0558" w:rsidP="00B1500C">
            <w:pPr>
              <w:jc w:val="center"/>
            </w:pPr>
            <w:r>
              <w:t>2,3</w:t>
            </w:r>
          </w:p>
        </w:tc>
      </w:tr>
      <w:tr w:rsidR="00370E6A" w:rsidRPr="00B5555F" w:rsidTr="00B1500C">
        <w:tc>
          <w:tcPr>
            <w:tcW w:w="2411" w:type="dxa"/>
          </w:tcPr>
          <w:p w:rsidR="00370E6A" w:rsidRPr="0000674C" w:rsidRDefault="00370E6A" w:rsidP="00B1500C">
            <w:pPr>
              <w:jc w:val="both"/>
            </w:pPr>
            <w:r w:rsidRPr="00763B3C">
              <w:t xml:space="preserve">физическая культура и спорт </w:t>
            </w:r>
            <w:r>
              <w:t xml:space="preserve">                     </w:t>
            </w:r>
            <w:r w:rsidRPr="00763B3C">
              <w:t>(11)</w:t>
            </w:r>
          </w:p>
        </w:tc>
        <w:tc>
          <w:tcPr>
            <w:tcW w:w="1275" w:type="dxa"/>
          </w:tcPr>
          <w:p w:rsidR="00370E6A" w:rsidRPr="002207D0" w:rsidRDefault="00370E6A" w:rsidP="00F03EEE">
            <w:pPr>
              <w:jc w:val="center"/>
            </w:pPr>
            <w:r>
              <w:t>1 917,5</w:t>
            </w:r>
          </w:p>
        </w:tc>
        <w:tc>
          <w:tcPr>
            <w:tcW w:w="1134" w:type="dxa"/>
          </w:tcPr>
          <w:p w:rsidR="00370E6A" w:rsidRPr="002207D0" w:rsidRDefault="00370E6A" w:rsidP="00B1500C">
            <w:pPr>
              <w:jc w:val="center"/>
            </w:pPr>
            <w:r>
              <w:t>1 917,5</w:t>
            </w:r>
          </w:p>
        </w:tc>
        <w:tc>
          <w:tcPr>
            <w:tcW w:w="1276" w:type="dxa"/>
          </w:tcPr>
          <w:p w:rsidR="00370E6A" w:rsidRPr="002207D0" w:rsidRDefault="00370E6A" w:rsidP="00B1500C">
            <w:pPr>
              <w:jc w:val="center"/>
            </w:pPr>
            <w:r>
              <w:t>1 291,4</w:t>
            </w:r>
          </w:p>
        </w:tc>
        <w:tc>
          <w:tcPr>
            <w:tcW w:w="709" w:type="dxa"/>
          </w:tcPr>
          <w:p w:rsidR="00370E6A" w:rsidRDefault="00CA0558" w:rsidP="00B1500C">
            <w:pPr>
              <w:jc w:val="center"/>
            </w:pPr>
            <w:r>
              <w:t>67,3</w:t>
            </w:r>
          </w:p>
        </w:tc>
        <w:tc>
          <w:tcPr>
            <w:tcW w:w="1276" w:type="dxa"/>
          </w:tcPr>
          <w:p w:rsidR="00370E6A" w:rsidRPr="002207D0" w:rsidRDefault="00370E6A" w:rsidP="00715C28">
            <w:pPr>
              <w:jc w:val="center"/>
            </w:pPr>
            <w:r>
              <w:t>1 496,4</w:t>
            </w:r>
          </w:p>
        </w:tc>
        <w:tc>
          <w:tcPr>
            <w:tcW w:w="708" w:type="dxa"/>
          </w:tcPr>
          <w:p w:rsidR="00370E6A" w:rsidRDefault="00370E6A" w:rsidP="00715C28">
            <w:pPr>
              <w:jc w:val="center"/>
            </w:pPr>
            <w:r>
              <w:t>78</w:t>
            </w:r>
          </w:p>
        </w:tc>
        <w:tc>
          <w:tcPr>
            <w:tcW w:w="993" w:type="dxa"/>
          </w:tcPr>
          <w:p w:rsidR="00370E6A" w:rsidRPr="00821492" w:rsidRDefault="00CA0558" w:rsidP="00B1500C">
            <w:pPr>
              <w:jc w:val="center"/>
            </w:pPr>
            <w:r>
              <w:t>-10,7</w:t>
            </w:r>
          </w:p>
        </w:tc>
      </w:tr>
      <w:tr w:rsidR="00370E6A" w:rsidRPr="00B5555F" w:rsidTr="00B1500C">
        <w:tc>
          <w:tcPr>
            <w:tcW w:w="2411" w:type="dxa"/>
          </w:tcPr>
          <w:p w:rsidR="00370E6A" w:rsidRPr="0000674C" w:rsidRDefault="00370E6A" w:rsidP="00B1500C">
            <w:pPr>
              <w:jc w:val="both"/>
            </w:pPr>
            <w:r w:rsidRPr="00763B3C">
              <w:t xml:space="preserve">средства массовой информации </w:t>
            </w:r>
            <w:r>
              <w:t xml:space="preserve">          </w:t>
            </w:r>
            <w:r w:rsidRPr="00763B3C">
              <w:t>(12)</w:t>
            </w:r>
          </w:p>
        </w:tc>
        <w:tc>
          <w:tcPr>
            <w:tcW w:w="1275" w:type="dxa"/>
            <w:vAlign w:val="center"/>
          </w:tcPr>
          <w:p w:rsidR="00370E6A" w:rsidRPr="003B3F66" w:rsidRDefault="00370E6A" w:rsidP="00F03EEE">
            <w:pPr>
              <w:jc w:val="center"/>
            </w:pPr>
            <w:r>
              <w:t>4 695,2</w:t>
            </w:r>
          </w:p>
        </w:tc>
        <w:tc>
          <w:tcPr>
            <w:tcW w:w="1134" w:type="dxa"/>
            <w:vAlign w:val="center"/>
          </w:tcPr>
          <w:p w:rsidR="00370E6A" w:rsidRPr="003B3F66" w:rsidRDefault="00370E6A" w:rsidP="00B1500C">
            <w:pPr>
              <w:jc w:val="center"/>
            </w:pPr>
            <w:r>
              <w:t>4 695,2</w:t>
            </w:r>
          </w:p>
        </w:tc>
        <w:tc>
          <w:tcPr>
            <w:tcW w:w="1276" w:type="dxa"/>
          </w:tcPr>
          <w:p w:rsidR="00370E6A" w:rsidRPr="003B3F66" w:rsidRDefault="00370E6A" w:rsidP="00B1500C">
            <w:pPr>
              <w:jc w:val="center"/>
            </w:pPr>
            <w:r>
              <w:t>3 270,0</w:t>
            </w:r>
          </w:p>
        </w:tc>
        <w:tc>
          <w:tcPr>
            <w:tcW w:w="709" w:type="dxa"/>
          </w:tcPr>
          <w:p w:rsidR="00370E6A" w:rsidRPr="003B3F66" w:rsidRDefault="00CA0558" w:rsidP="00B150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69,6</w:t>
            </w:r>
          </w:p>
        </w:tc>
        <w:tc>
          <w:tcPr>
            <w:tcW w:w="1276" w:type="dxa"/>
          </w:tcPr>
          <w:p w:rsidR="00370E6A" w:rsidRPr="003B3F66" w:rsidRDefault="00370E6A" w:rsidP="0027539E">
            <w:pPr>
              <w:jc w:val="center"/>
            </w:pPr>
            <w:r>
              <w:t>3 283,0</w:t>
            </w:r>
          </w:p>
        </w:tc>
        <w:tc>
          <w:tcPr>
            <w:tcW w:w="708" w:type="dxa"/>
          </w:tcPr>
          <w:p w:rsidR="00370E6A" w:rsidRPr="003B3F66" w:rsidRDefault="00370E6A" w:rsidP="002753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993" w:type="dxa"/>
            <w:vAlign w:val="center"/>
          </w:tcPr>
          <w:p w:rsidR="00370E6A" w:rsidRPr="003B3F66" w:rsidRDefault="00CA0558" w:rsidP="00B150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</w:tr>
      <w:tr w:rsidR="00370E6A" w:rsidRPr="00B5555F" w:rsidTr="00B1500C">
        <w:tc>
          <w:tcPr>
            <w:tcW w:w="2411" w:type="dxa"/>
          </w:tcPr>
          <w:p w:rsidR="00370E6A" w:rsidRDefault="00370E6A" w:rsidP="00B1500C">
            <w:pPr>
              <w:jc w:val="both"/>
            </w:pPr>
            <w:r>
              <w:t xml:space="preserve">обслуживание муниципального долга          </w:t>
            </w:r>
          </w:p>
          <w:p w:rsidR="00370E6A" w:rsidRPr="0000674C" w:rsidRDefault="00370E6A" w:rsidP="00B1500C">
            <w:pPr>
              <w:jc w:val="both"/>
            </w:pPr>
            <w:r>
              <w:t xml:space="preserve">                                (13)</w:t>
            </w:r>
          </w:p>
        </w:tc>
        <w:tc>
          <w:tcPr>
            <w:tcW w:w="1275" w:type="dxa"/>
            <w:vAlign w:val="center"/>
          </w:tcPr>
          <w:p w:rsidR="00370E6A" w:rsidRPr="003B3F66" w:rsidRDefault="00370E6A" w:rsidP="00F03EEE">
            <w:pPr>
              <w:jc w:val="center"/>
            </w:pPr>
            <w:r>
              <w:t>60,5</w:t>
            </w:r>
          </w:p>
        </w:tc>
        <w:tc>
          <w:tcPr>
            <w:tcW w:w="1134" w:type="dxa"/>
            <w:vAlign w:val="center"/>
          </w:tcPr>
          <w:p w:rsidR="00370E6A" w:rsidRPr="003B3F66" w:rsidRDefault="00370E6A" w:rsidP="00B1500C">
            <w:pPr>
              <w:jc w:val="center"/>
            </w:pPr>
            <w:r>
              <w:t>60,5</w:t>
            </w:r>
          </w:p>
        </w:tc>
        <w:tc>
          <w:tcPr>
            <w:tcW w:w="1276" w:type="dxa"/>
          </w:tcPr>
          <w:p w:rsidR="00370E6A" w:rsidRDefault="00370E6A" w:rsidP="00B1500C">
            <w:pPr>
              <w:jc w:val="center"/>
            </w:pPr>
          </w:p>
          <w:p w:rsidR="00370E6A" w:rsidRPr="003B3F66" w:rsidRDefault="00370E6A" w:rsidP="00B1500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70E6A" w:rsidRDefault="00370E6A" w:rsidP="00B1500C">
            <w:pPr>
              <w:jc w:val="center"/>
              <w:rPr>
                <w:sz w:val="20"/>
              </w:rPr>
            </w:pPr>
          </w:p>
          <w:p w:rsidR="00CA0558" w:rsidRPr="003B3F66" w:rsidRDefault="00CA0558" w:rsidP="00B150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70E6A" w:rsidRPr="003B3F66" w:rsidRDefault="00370E6A" w:rsidP="00496DF2">
            <w:pPr>
              <w:jc w:val="center"/>
            </w:pPr>
            <w:r>
              <w:t>32,1</w:t>
            </w:r>
          </w:p>
        </w:tc>
        <w:tc>
          <w:tcPr>
            <w:tcW w:w="708" w:type="dxa"/>
          </w:tcPr>
          <w:p w:rsidR="00370E6A" w:rsidRPr="003B3F66" w:rsidRDefault="00370E6A" w:rsidP="00496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  <w:tc>
          <w:tcPr>
            <w:tcW w:w="993" w:type="dxa"/>
            <w:vAlign w:val="center"/>
          </w:tcPr>
          <w:p w:rsidR="00370E6A" w:rsidRPr="003B3F66" w:rsidRDefault="00CA0558" w:rsidP="00B150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2C83" w:rsidRPr="0081750A" w:rsidRDefault="006E1855" w:rsidP="00507C2D">
      <w:pPr>
        <w:spacing w:before="240" w:line="276" w:lineRule="auto"/>
        <w:jc w:val="both"/>
        <w:rPr>
          <w:sz w:val="28"/>
          <w:szCs w:val="28"/>
        </w:rPr>
      </w:pPr>
      <w:r w:rsidRPr="00507C2D">
        <w:rPr>
          <w:sz w:val="26"/>
          <w:szCs w:val="26"/>
        </w:rPr>
        <w:t xml:space="preserve">  </w:t>
      </w:r>
      <w:r w:rsidR="00D2278B" w:rsidRPr="00507C2D">
        <w:rPr>
          <w:sz w:val="26"/>
          <w:szCs w:val="26"/>
        </w:rPr>
        <w:t xml:space="preserve"> </w:t>
      </w:r>
      <w:r w:rsidR="004B25BF">
        <w:rPr>
          <w:sz w:val="26"/>
          <w:szCs w:val="26"/>
        </w:rPr>
        <w:t xml:space="preserve">  </w:t>
      </w:r>
      <w:r w:rsidRPr="0081750A">
        <w:rPr>
          <w:sz w:val="28"/>
          <w:szCs w:val="28"/>
        </w:rPr>
        <w:t xml:space="preserve">Расходные обязательства </w:t>
      </w:r>
      <w:r w:rsidR="006150A0" w:rsidRPr="0081750A">
        <w:rPr>
          <w:sz w:val="28"/>
          <w:szCs w:val="28"/>
        </w:rPr>
        <w:t xml:space="preserve">местного </w:t>
      </w:r>
      <w:r w:rsidR="00074AA2">
        <w:rPr>
          <w:sz w:val="28"/>
          <w:szCs w:val="28"/>
        </w:rPr>
        <w:t>бюджета за 9 месяцев</w:t>
      </w:r>
      <w:r w:rsidR="002356A0" w:rsidRPr="0081750A">
        <w:rPr>
          <w:sz w:val="28"/>
          <w:szCs w:val="28"/>
        </w:rPr>
        <w:t xml:space="preserve"> </w:t>
      </w:r>
      <w:r w:rsidR="00A8490A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>201</w:t>
      </w:r>
      <w:r w:rsidR="00905F43" w:rsidRPr="0081750A">
        <w:rPr>
          <w:sz w:val="28"/>
          <w:szCs w:val="28"/>
        </w:rPr>
        <w:t>9</w:t>
      </w:r>
      <w:r w:rsidRPr="0081750A">
        <w:rPr>
          <w:sz w:val="28"/>
          <w:szCs w:val="28"/>
        </w:rPr>
        <w:t xml:space="preserve"> года</w:t>
      </w:r>
      <w:r w:rsidR="00BE699D" w:rsidRPr="0081750A">
        <w:rPr>
          <w:sz w:val="28"/>
          <w:szCs w:val="28"/>
        </w:rPr>
        <w:t xml:space="preserve">               </w:t>
      </w:r>
      <w:r w:rsidRPr="0081750A">
        <w:rPr>
          <w:sz w:val="28"/>
          <w:szCs w:val="28"/>
        </w:rPr>
        <w:t xml:space="preserve"> </w:t>
      </w:r>
      <w:r w:rsidR="00421935" w:rsidRPr="0081750A">
        <w:rPr>
          <w:sz w:val="28"/>
          <w:szCs w:val="28"/>
        </w:rPr>
        <w:t>ис</w:t>
      </w:r>
      <w:r w:rsidRPr="0081750A">
        <w:rPr>
          <w:sz w:val="28"/>
          <w:szCs w:val="28"/>
        </w:rPr>
        <w:t>полнены в сумме</w:t>
      </w:r>
      <w:r w:rsidR="006E3120">
        <w:rPr>
          <w:sz w:val="28"/>
          <w:szCs w:val="28"/>
        </w:rPr>
        <w:t xml:space="preserve"> 439 803,9</w:t>
      </w:r>
      <w:r w:rsidRPr="0081750A">
        <w:rPr>
          <w:sz w:val="28"/>
          <w:szCs w:val="28"/>
        </w:rPr>
        <w:t xml:space="preserve"> тыс.</w:t>
      </w:r>
      <w:r w:rsidR="006B287F" w:rsidRPr="0081750A">
        <w:rPr>
          <w:sz w:val="28"/>
          <w:szCs w:val="28"/>
        </w:rPr>
        <w:t xml:space="preserve"> </w:t>
      </w:r>
      <w:r w:rsidRPr="0081750A">
        <w:rPr>
          <w:sz w:val="28"/>
          <w:szCs w:val="28"/>
        </w:rPr>
        <w:t xml:space="preserve">рублей, что составляет </w:t>
      </w:r>
      <w:r w:rsidR="006E3120">
        <w:rPr>
          <w:sz w:val="28"/>
          <w:szCs w:val="28"/>
        </w:rPr>
        <w:t xml:space="preserve"> 44,1</w:t>
      </w:r>
      <w:r w:rsidRPr="0081750A">
        <w:rPr>
          <w:sz w:val="28"/>
          <w:szCs w:val="28"/>
        </w:rPr>
        <w:t xml:space="preserve">% по отношению к </w:t>
      </w:r>
      <w:r w:rsidR="009D7C27" w:rsidRPr="0081750A">
        <w:rPr>
          <w:sz w:val="28"/>
          <w:szCs w:val="28"/>
        </w:rPr>
        <w:t>уточнённой</w:t>
      </w:r>
      <w:r w:rsidR="00421935" w:rsidRPr="0081750A">
        <w:rPr>
          <w:sz w:val="28"/>
          <w:szCs w:val="28"/>
        </w:rPr>
        <w:t xml:space="preserve"> бюджетной росписи</w:t>
      </w:r>
      <w:r w:rsidR="00D2278B" w:rsidRPr="0081750A">
        <w:rPr>
          <w:sz w:val="28"/>
          <w:szCs w:val="28"/>
        </w:rPr>
        <w:t xml:space="preserve"> на 201</w:t>
      </w:r>
      <w:r w:rsidR="00196D89" w:rsidRPr="0081750A">
        <w:rPr>
          <w:sz w:val="28"/>
          <w:szCs w:val="28"/>
        </w:rPr>
        <w:t>9</w:t>
      </w:r>
      <w:r w:rsidR="00D2278B" w:rsidRPr="0081750A">
        <w:rPr>
          <w:sz w:val="28"/>
          <w:szCs w:val="28"/>
        </w:rPr>
        <w:t xml:space="preserve"> год</w:t>
      </w:r>
      <w:r w:rsidR="006E7674" w:rsidRPr="0081750A">
        <w:rPr>
          <w:sz w:val="28"/>
          <w:szCs w:val="28"/>
        </w:rPr>
        <w:t>.</w:t>
      </w:r>
    </w:p>
    <w:p w:rsidR="009D7C27" w:rsidRPr="0081750A" w:rsidRDefault="009D7C27" w:rsidP="00507C2D">
      <w:pPr>
        <w:spacing w:before="240" w:line="276" w:lineRule="auto"/>
        <w:jc w:val="both"/>
        <w:rPr>
          <w:sz w:val="28"/>
          <w:szCs w:val="28"/>
        </w:rPr>
      </w:pPr>
      <w:r w:rsidRPr="0081750A">
        <w:rPr>
          <w:sz w:val="28"/>
          <w:szCs w:val="28"/>
        </w:rPr>
        <w:tab/>
      </w:r>
      <w:r w:rsidR="0021218B" w:rsidRPr="0081750A">
        <w:rPr>
          <w:sz w:val="28"/>
          <w:szCs w:val="28"/>
        </w:rPr>
        <w:t>Анализ исполнения расходной части</w:t>
      </w:r>
      <w:r w:rsidR="007000DA" w:rsidRPr="0081750A">
        <w:rPr>
          <w:sz w:val="28"/>
          <w:szCs w:val="28"/>
        </w:rPr>
        <w:t xml:space="preserve"> г</w:t>
      </w:r>
      <w:r w:rsidR="002356A0" w:rsidRPr="0081750A">
        <w:rPr>
          <w:sz w:val="28"/>
          <w:szCs w:val="28"/>
        </w:rPr>
        <w:t xml:space="preserve">ородского бюджета за </w:t>
      </w:r>
      <w:r w:rsidR="00074AA2">
        <w:rPr>
          <w:sz w:val="28"/>
          <w:szCs w:val="28"/>
        </w:rPr>
        <w:t>9 месяцев</w:t>
      </w:r>
      <w:r w:rsidR="002356A0" w:rsidRPr="0081750A">
        <w:rPr>
          <w:sz w:val="28"/>
          <w:szCs w:val="28"/>
        </w:rPr>
        <w:t xml:space="preserve"> </w:t>
      </w:r>
      <w:r w:rsidR="00165EA2" w:rsidRPr="0081750A">
        <w:rPr>
          <w:sz w:val="28"/>
          <w:szCs w:val="28"/>
        </w:rPr>
        <w:t xml:space="preserve"> </w:t>
      </w:r>
      <w:r w:rsidR="00196D89" w:rsidRPr="0081750A">
        <w:rPr>
          <w:sz w:val="28"/>
          <w:szCs w:val="28"/>
        </w:rPr>
        <w:t xml:space="preserve"> 2019</w:t>
      </w:r>
      <w:r w:rsidR="0021218B" w:rsidRPr="0081750A">
        <w:rPr>
          <w:sz w:val="28"/>
          <w:szCs w:val="28"/>
        </w:rPr>
        <w:t xml:space="preserve"> года показал, что финансирование расходов по всем разделам к годовым плановы</w:t>
      </w:r>
      <w:r w:rsidR="00196D89" w:rsidRPr="0081750A">
        <w:rPr>
          <w:sz w:val="28"/>
          <w:szCs w:val="28"/>
        </w:rPr>
        <w:t>м</w:t>
      </w:r>
      <w:r w:rsidR="006E3120">
        <w:rPr>
          <w:sz w:val="28"/>
          <w:szCs w:val="28"/>
        </w:rPr>
        <w:t xml:space="preserve"> назначениям произведено на 17,7</w:t>
      </w:r>
      <w:r w:rsidR="007000DA" w:rsidRPr="0081750A">
        <w:rPr>
          <w:sz w:val="28"/>
          <w:szCs w:val="28"/>
        </w:rPr>
        <w:t xml:space="preserve">% </w:t>
      </w:r>
      <w:r w:rsidR="00AB4C59" w:rsidRPr="0081750A">
        <w:rPr>
          <w:sz w:val="28"/>
          <w:szCs w:val="28"/>
        </w:rPr>
        <w:t xml:space="preserve"> </w:t>
      </w:r>
      <w:r w:rsidR="00196D89" w:rsidRPr="0081750A">
        <w:rPr>
          <w:sz w:val="28"/>
          <w:szCs w:val="28"/>
        </w:rPr>
        <w:t>меньше</w:t>
      </w:r>
      <w:r w:rsidR="0021218B" w:rsidRPr="0081750A">
        <w:rPr>
          <w:sz w:val="28"/>
          <w:szCs w:val="28"/>
        </w:rPr>
        <w:t>, чем в аналогичном периоде прошлого года.</w:t>
      </w:r>
    </w:p>
    <w:p w:rsidR="006E7674" w:rsidRPr="0081750A" w:rsidRDefault="006E7674" w:rsidP="00507C2D">
      <w:pPr>
        <w:spacing w:before="240" w:line="276" w:lineRule="auto"/>
        <w:jc w:val="both"/>
        <w:rPr>
          <w:b/>
          <w:sz w:val="28"/>
          <w:szCs w:val="28"/>
        </w:rPr>
      </w:pPr>
      <w:r w:rsidRPr="0081750A">
        <w:rPr>
          <w:sz w:val="28"/>
          <w:szCs w:val="28"/>
        </w:rPr>
        <w:lastRenderedPageBreak/>
        <w:tab/>
        <w:t>Результат исполнения бюджета.</w:t>
      </w:r>
      <w:r w:rsidR="00074AA2">
        <w:rPr>
          <w:sz w:val="28"/>
          <w:szCs w:val="28"/>
        </w:rPr>
        <w:t xml:space="preserve"> По состоянию на 1 октября </w:t>
      </w:r>
      <w:r w:rsidR="00905F43" w:rsidRPr="0081750A">
        <w:rPr>
          <w:sz w:val="28"/>
          <w:szCs w:val="28"/>
        </w:rPr>
        <w:t xml:space="preserve"> 2019</w:t>
      </w:r>
      <w:r w:rsidRPr="0081750A">
        <w:rPr>
          <w:sz w:val="28"/>
          <w:szCs w:val="28"/>
        </w:rPr>
        <w:t xml:space="preserve"> года бюджет муниципального образования </w:t>
      </w:r>
      <w:r w:rsidR="00AB4C59" w:rsidRPr="0081750A">
        <w:rPr>
          <w:sz w:val="28"/>
          <w:szCs w:val="28"/>
        </w:rPr>
        <w:t>испол</w:t>
      </w:r>
      <w:r w:rsidR="00F11782" w:rsidRPr="0081750A">
        <w:rPr>
          <w:sz w:val="28"/>
          <w:szCs w:val="28"/>
        </w:rPr>
        <w:t>нен с</w:t>
      </w:r>
      <w:r w:rsidR="00C52A33" w:rsidRPr="0081750A">
        <w:rPr>
          <w:sz w:val="28"/>
          <w:szCs w:val="28"/>
        </w:rPr>
        <w:t xml:space="preserve"> </w:t>
      </w:r>
      <w:r w:rsidR="001C4DE1">
        <w:rPr>
          <w:sz w:val="28"/>
          <w:szCs w:val="28"/>
        </w:rPr>
        <w:t>профицитом</w:t>
      </w:r>
      <w:r w:rsidR="00EB1C6E">
        <w:rPr>
          <w:sz w:val="28"/>
          <w:szCs w:val="28"/>
        </w:rPr>
        <w:t>, в сумме  -  223 139,6</w:t>
      </w:r>
      <w:r w:rsidR="001C4DE1">
        <w:rPr>
          <w:sz w:val="28"/>
          <w:szCs w:val="28"/>
        </w:rPr>
        <w:t xml:space="preserve"> </w:t>
      </w:r>
      <w:r w:rsidR="002A1431" w:rsidRPr="0081750A">
        <w:rPr>
          <w:sz w:val="28"/>
          <w:szCs w:val="28"/>
        </w:rPr>
        <w:t xml:space="preserve"> тыс. рублей. </w:t>
      </w:r>
    </w:p>
    <w:p w:rsidR="006E1855" w:rsidRPr="0081750A" w:rsidRDefault="000D77E5" w:rsidP="004868CC">
      <w:pPr>
        <w:spacing w:before="240" w:line="276" w:lineRule="auto"/>
        <w:jc w:val="both"/>
        <w:rPr>
          <w:sz w:val="28"/>
          <w:szCs w:val="28"/>
        </w:rPr>
      </w:pPr>
      <w:r w:rsidRPr="0081750A">
        <w:rPr>
          <w:b/>
          <w:sz w:val="28"/>
          <w:szCs w:val="28"/>
        </w:rPr>
        <w:tab/>
      </w:r>
      <w:r w:rsidRPr="0081750A">
        <w:rPr>
          <w:sz w:val="28"/>
          <w:szCs w:val="28"/>
        </w:rPr>
        <w:t xml:space="preserve">Остатки денежных средств на счетах местного бюджета составляют </w:t>
      </w:r>
      <w:r w:rsidR="00FF4FCE" w:rsidRPr="0081750A">
        <w:rPr>
          <w:sz w:val="28"/>
          <w:szCs w:val="28"/>
        </w:rPr>
        <w:t xml:space="preserve"> </w:t>
      </w:r>
      <w:r w:rsidR="00EB1C6E">
        <w:rPr>
          <w:sz w:val="28"/>
          <w:szCs w:val="28"/>
        </w:rPr>
        <w:t>236 499,3</w:t>
      </w:r>
      <w:r w:rsidR="00187F5C" w:rsidRPr="0081750A">
        <w:rPr>
          <w:sz w:val="28"/>
          <w:szCs w:val="28"/>
        </w:rPr>
        <w:t xml:space="preserve"> </w:t>
      </w:r>
      <w:r w:rsidR="00DA5DAF" w:rsidRPr="0081750A">
        <w:rPr>
          <w:sz w:val="28"/>
          <w:szCs w:val="28"/>
        </w:rPr>
        <w:t>тыс. руб.</w:t>
      </w:r>
      <w:r w:rsidR="00E67785">
        <w:rPr>
          <w:sz w:val="28"/>
          <w:szCs w:val="28"/>
        </w:rPr>
        <w:t xml:space="preserve">, из них  </w:t>
      </w:r>
      <w:r w:rsidR="00EB1C6E">
        <w:rPr>
          <w:sz w:val="28"/>
          <w:szCs w:val="28"/>
        </w:rPr>
        <w:t>184 438,2</w:t>
      </w:r>
      <w:r w:rsidR="001D6E56" w:rsidRPr="0081750A">
        <w:rPr>
          <w:sz w:val="28"/>
          <w:szCs w:val="28"/>
        </w:rPr>
        <w:t xml:space="preserve"> тысяч рублей</w:t>
      </w:r>
      <w:r w:rsidR="00187F5C" w:rsidRPr="0081750A">
        <w:rPr>
          <w:sz w:val="28"/>
          <w:szCs w:val="28"/>
        </w:rPr>
        <w:t xml:space="preserve"> являются целевыми </w:t>
      </w:r>
      <w:r w:rsidR="001D6E56" w:rsidRPr="0081750A">
        <w:rPr>
          <w:sz w:val="28"/>
          <w:szCs w:val="28"/>
        </w:rPr>
        <w:t xml:space="preserve"> средств</w:t>
      </w:r>
      <w:r w:rsidR="00187F5C" w:rsidRPr="0081750A">
        <w:rPr>
          <w:sz w:val="28"/>
          <w:szCs w:val="28"/>
        </w:rPr>
        <w:t>ами</w:t>
      </w:r>
      <w:r w:rsidR="004868CC">
        <w:rPr>
          <w:sz w:val="28"/>
          <w:szCs w:val="28"/>
        </w:rPr>
        <w:t>.</w:t>
      </w:r>
    </w:p>
    <w:p w:rsidR="00712B23" w:rsidRPr="0081750A" w:rsidRDefault="004B25BF" w:rsidP="00D25F14">
      <w:pPr>
        <w:spacing w:line="276" w:lineRule="auto"/>
        <w:jc w:val="both"/>
        <w:rPr>
          <w:sz w:val="28"/>
          <w:szCs w:val="28"/>
        </w:rPr>
      </w:pPr>
      <w:r w:rsidRPr="0081750A">
        <w:rPr>
          <w:sz w:val="28"/>
          <w:szCs w:val="28"/>
        </w:rPr>
        <w:t xml:space="preserve">     </w:t>
      </w:r>
    </w:p>
    <w:p w:rsidR="006E1855" w:rsidRPr="0081750A" w:rsidRDefault="00E47D2F" w:rsidP="00C92460">
      <w:pPr>
        <w:pStyle w:val="ConsNormal"/>
        <w:spacing w:before="240" w:line="360" w:lineRule="auto"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81750A">
        <w:rPr>
          <w:rFonts w:ascii="Times New Roman" w:hAnsi="Times New Roman" w:cs="Times New Roman"/>
          <w:b/>
          <w:sz w:val="28"/>
          <w:szCs w:val="28"/>
        </w:rPr>
        <w:t xml:space="preserve">Председатель Контрольно-счетной комиссии        </w:t>
      </w:r>
      <w:r w:rsidR="00507C2D" w:rsidRPr="00817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50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175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6B287F" w:rsidRPr="0081750A">
        <w:rPr>
          <w:rFonts w:ascii="Times New Roman" w:hAnsi="Times New Roman" w:cs="Times New Roman"/>
          <w:b/>
          <w:sz w:val="28"/>
          <w:szCs w:val="28"/>
        </w:rPr>
        <w:t>Т.Амирбекова</w:t>
      </w:r>
      <w:proofErr w:type="spellEnd"/>
    </w:p>
    <w:sectPr w:rsidR="006E1855" w:rsidRPr="0081750A" w:rsidSect="00507C2D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55"/>
    <w:rsid w:val="0000674C"/>
    <w:rsid w:val="00016B3F"/>
    <w:rsid w:val="000172CA"/>
    <w:rsid w:val="00030570"/>
    <w:rsid w:val="0003466B"/>
    <w:rsid w:val="000374D0"/>
    <w:rsid w:val="00052007"/>
    <w:rsid w:val="00052779"/>
    <w:rsid w:val="00060627"/>
    <w:rsid w:val="00064382"/>
    <w:rsid w:val="00067E09"/>
    <w:rsid w:val="00071610"/>
    <w:rsid w:val="00074AA2"/>
    <w:rsid w:val="00090350"/>
    <w:rsid w:val="00095B33"/>
    <w:rsid w:val="000A2056"/>
    <w:rsid w:val="000A48B4"/>
    <w:rsid w:val="000D42FF"/>
    <w:rsid w:val="000D77E5"/>
    <w:rsid w:val="000E37AD"/>
    <w:rsid w:val="000E3B63"/>
    <w:rsid w:val="000E5342"/>
    <w:rsid w:val="000E74BF"/>
    <w:rsid w:val="00115034"/>
    <w:rsid w:val="00133311"/>
    <w:rsid w:val="001347BB"/>
    <w:rsid w:val="00155CAD"/>
    <w:rsid w:val="00157579"/>
    <w:rsid w:val="00165EA2"/>
    <w:rsid w:val="00184409"/>
    <w:rsid w:val="00187F5C"/>
    <w:rsid w:val="00192999"/>
    <w:rsid w:val="00193690"/>
    <w:rsid w:val="00195165"/>
    <w:rsid w:val="00196D89"/>
    <w:rsid w:val="001A23D9"/>
    <w:rsid w:val="001A5403"/>
    <w:rsid w:val="001C22AA"/>
    <w:rsid w:val="001C4728"/>
    <w:rsid w:val="001C4DE1"/>
    <w:rsid w:val="001C5C3C"/>
    <w:rsid w:val="001C7289"/>
    <w:rsid w:val="001D02B7"/>
    <w:rsid w:val="001D3205"/>
    <w:rsid w:val="001D6210"/>
    <w:rsid w:val="001D6E56"/>
    <w:rsid w:val="001E2CD1"/>
    <w:rsid w:val="001F5F39"/>
    <w:rsid w:val="00205619"/>
    <w:rsid w:val="00206260"/>
    <w:rsid w:val="0021218B"/>
    <w:rsid w:val="002207D0"/>
    <w:rsid w:val="00221BEE"/>
    <w:rsid w:val="00221DD7"/>
    <w:rsid w:val="002262DD"/>
    <w:rsid w:val="00232E82"/>
    <w:rsid w:val="0023377A"/>
    <w:rsid w:val="002356A0"/>
    <w:rsid w:val="00256B97"/>
    <w:rsid w:val="002674B0"/>
    <w:rsid w:val="00291CDF"/>
    <w:rsid w:val="002966D0"/>
    <w:rsid w:val="002A1431"/>
    <w:rsid w:val="002B49AF"/>
    <w:rsid w:val="002D7320"/>
    <w:rsid w:val="002E5A85"/>
    <w:rsid w:val="002F2CBF"/>
    <w:rsid w:val="002F3124"/>
    <w:rsid w:val="00325DEC"/>
    <w:rsid w:val="00366861"/>
    <w:rsid w:val="00370E6A"/>
    <w:rsid w:val="00371A5A"/>
    <w:rsid w:val="00386389"/>
    <w:rsid w:val="0039023E"/>
    <w:rsid w:val="0039695C"/>
    <w:rsid w:val="003A3ED3"/>
    <w:rsid w:val="003B3F66"/>
    <w:rsid w:val="003E53EB"/>
    <w:rsid w:val="003F77C2"/>
    <w:rsid w:val="003F7D45"/>
    <w:rsid w:val="00420037"/>
    <w:rsid w:val="00421935"/>
    <w:rsid w:val="00432DFA"/>
    <w:rsid w:val="00436CFE"/>
    <w:rsid w:val="00451BC4"/>
    <w:rsid w:val="004523B6"/>
    <w:rsid w:val="004734B5"/>
    <w:rsid w:val="00481480"/>
    <w:rsid w:val="004868CC"/>
    <w:rsid w:val="0049077C"/>
    <w:rsid w:val="004B25BF"/>
    <w:rsid w:val="004B394B"/>
    <w:rsid w:val="004B6AB0"/>
    <w:rsid w:val="004C0E79"/>
    <w:rsid w:val="004C1303"/>
    <w:rsid w:val="004C3126"/>
    <w:rsid w:val="004C547C"/>
    <w:rsid w:val="004D1799"/>
    <w:rsid w:val="004D6FFC"/>
    <w:rsid w:val="004F21AB"/>
    <w:rsid w:val="004F605F"/>
    <w:rsid w:val="00502FBD"/>
    <w:rsid w:val="00503EB8"/>
    <w:rsid w:val="00507C2D"/>
    <w:rsid w:val="00510F41"/>
    <w:rsid w:val="005143D3"/>
    <w:rsid w:val="0053008F"/>
    <w:rsid w:val="00532C83"/>
    <w:rsid w:val="005465F7"/>
    <w:rsid w:val="0056096C"/>
    <w:rsid w:val="0057418C"/>
    <w:rsid w:val="00576CCE"/>
    <w:rsid w:val="005805AF"/>
    <w:rsid w:val="005A1417"/>
    <w:rsid w:val="005A223C"/>
    <w:rsid w:val="005A2436"/>
    <w:rsid w:val="005B0353"/>
    <w:rsid w:val="005B53E2"/>
    <w:rsid w:val="005B79B0"/>
    <w:rsid w:val="005C024F"/>
    <w:rsid w:val="005D0739"/>
    <w:rsid w:val="005E0F63"/>
    <w:rsid w:val="005E51B3"/>
    <w:rsid w:val="005F2603"/>
    <w:rsid w:val="005F3309"/>
    <w:rsid w:val="006150A0"/>
    <w:rsid w:val="006217F1"/>
    <w:rsid w:val="00643C1B"/>
    <w:rsid w:val="00643F09"/>
    <w:rsid w:val="00651470"/>
    <w:rsid w:val="00657630"/>
    <w:rsid w:val="00686530"/>
    <w:rsid w:val="006942F7"/>
    <w:rsid w:val="00694A58"/>
    <w:rsid w:val="006A3AAF"/>
    <w:rsid w:val="006B209C"/>
    <w:rsid w:val="006B287F"/>
    <w:rsid w:val="006C52CC"/>
    <w:rsid w:val="006D6248"/>
    <w:rsid w:val="006E1855"/>
    <w:rsid w:val="006E3120"/>
    <w:rsid w:val="006E7674"/>
    <w:rsid w:val="007000DA"/>
    <w:rsid w:val="00705EBA"/>
    <w:rsid w:val="00712B23"/>
    <w:rsid w:val="0072009A"/>
    <w:rsid w:val="00721194"/>
    <w:rsid w:val="00721349"/>
    <w:rsid w:val="00723176"/>
    <w:rsid w:val="00726AFA"/>
    <w:rsid w:val="00751DCF"/>
    <w:rsid w:val="007537A1"/>
    <w:rsid w:val="00763B3C"/>
    <w:rsid w:val="00764DAC"/>
    <w:rsid w:val="00787178"/>
    <w:rsid w:val="007B0C91"/>
    <w:rsid w:val="007B29FC"/>
    <w:rsid w:val="007D0760"/>
    <w:rsid w:val="007E7E7B"/>
    <w:rsid w:val="007F0BE6"/>
    <w:rsid w:val="007F300E"/>
    <w:rsid w:val="007F385B"/>
    <w:rsid w:val="0080475F"/>
    <w:rsid w:val="0081750A"/>
    <w:rsid w:val="00821492"/>
    <w:rsid w:val="00823926"/>
    <w:rsid w:val="0083094B"/>
    <w:rsid w:val="00837C3F"/>
    <w:rsid w:val="00840A36"/>
    <w:rsid w:val="00843D37"/>
    <w:rsid w:val="00846049"/>
    <w:rsid w:val="00886E39"/>
    <w:rsid w:val="008A69E7"/>
    <w:rsid w:val="008B34EB"/>
    <w:rsid w:val="008D3CA8"/>
    <w:rsid w:val="008D4E52"/>
    <w:rsid w:val="008E0585"/>
    <w:rsid w:val="008E29DD"/>
    <w:rsid w:val="008E58C1"/>
    <w:rsid w:val="00905F43"/>
    <w:rsid w:val="009220C0"/>
    <w:rsid w:val="00931F43"/>
    <w:rsid w:val="00947A2B"/>
    <w:rsid w:val="009551EC"/>
    <w:rsid w:val="0097143F"/>
    <w:rsid w:val="0097299D"/>
    <w:rsid w:val="00981D4D"/>
    <w:rsid w:val="0099421C"/>
    <w:rsid w:val="009B6982"/>
    <w:rsid w:val="009D7C27"/>
    <w:rsid w:val="009E0412"/>
    <w:rsid w:val="009E0BE1"/>
    <w:rsid w:val="009E2F44"/>
    <w:rsid w:val="009E3FB1"/>
    <w:rsid w:val="009F398C"/>
    <w:rsid w:val="00A21EFB"/>
    <w:rsid w:val="00A33116"/>
    <w:rsid w:val="00A335CA"/>
    <w:rsid w:val="00A36049"/>
    <w:rsid w:val="00A51B7F"/>
    <w:rsid w:val="00A6339B"/>
    <w:rsid w:val="00A6686C"/>
    <w:rsid w:val="00A736D5"/>
    <w:rsid w:val="00A8490A"/>
    <w:rsid w:val="00A955F9"/>
    <w:rsid w:val="00AA1456"/>
    <w:rsid w:val="00AA5C22"/>
    <w:rsid w:val="00AB08A4"/>
    <w:rsid w:val="00AB4C59"/>
    <w:rsid w:val="00AC2B5C"/>
    <w:rsid w:val="00AD0D01"/>
    <w:rsid w:val="00AD53A8"/>
    <w:rsid w:val="00B04A68"/>
    <w:rsid w:val="00B06664"/>
    <w:rsid w:val="00B07CE2"/>
    <w:rsid w:val="00B16565"/>
    <w:rsid w:val="00B17A45"/>
    <w:rsid w:val="00B242F8"/>
    <w:rsid w:val="00B47D76"/>
    <w:rsid w:val="00B50DAE"/>
    <w:rsid w:val="00B5555F"/>
    <w:rsid w:val="00B600FA"/>
    <w:rsid w:val="00B66009"/>
    <w:rsid w:val="00BB046C"/>
    <w:rsid w:val="00BB1C21"/>
    <w:rsid w:val="00BB6F9A"/>
    <w:rsid w:val="00BC4B7C"/>
    <w:rsid w:val="00BD22AE"/>
    <w:rsid w:val="00BD2F3A"/>
    <w:rsid w:val="00BD4A00"/>
    <w:rsid w:val="00BD5FE0"/>
    <w:rsid w:val="00BE3A62"/>
    <w:rsid w:val="00BE66CB"/>
    <w:rsid w:val="00BE699D"/>
    <w:rsid w:val="00C17B47"/>
    <w:rsid w:val="00C2166E"/>
    <w:rsid w:val="00C226D5"/>
    <w:rsid w:val="00C25DF4"/>
    <w:rsid w:val="00C3419E"/>
    <w:rsid w:val="00C438FB"/>
    <w:rsid w:val="00C52A33"/>
    <w:rsid w:val="00C66929"/>
    <w:rsid w:val="00C76796"/>
    <w:rsid w:val="00C806BB"/>
    <w:rsid w:val="00C86EDD"/>
    <w:rsid w:val="00C900DD"/>
    <w:rsid w:val="00C92460"/>
    <w:rsid w:val="00C944B9"/>
    <w:rsid w:val="00CA0558"/>
    <w:rsid w:val="00CA57AB"/>
    <w:rsid w:val="00CB2C83"/>
    <w:rsid w:val="00CB777B"/>
    <w:rsid w:val="00CC1254"/>
    <w:rsid w:val="00CC1CC5"/>
    <w:rsid w:val="00CE729B"/>
    <w:rsid w:val="00CF3B57"/>
    <w:rsid w:val="00CF5785"/>
    <w:rsid w:val="00D20DE1"/>
    <w:rsid w:val="00D2278B"/>
    <w:rsid w:val="00D25F14"/>
    <w:rsid w:val="00D70F23"/>
    <w:rsid w:val="00D803ED"/>
    <w:rsid w:val="00D8150F"/>
    <w:rsid w:val="00D81C2F"/>
    <w:rsid w:val="00D86FB2"/>
    <w:rsid w:val="00DA5DAF"/>
    <w:rsid w:val="00DB11F9"/>
    <w:rsid w:val="00DB28A5"/>
    <w:rsid w:val="00DB720B"/>
    <w:rsid w:val="00DC3F7D"/>
    <w:rsid w:val="00DC3F81"/>
    <w:rsid w:val="00DC5CF1"/>
    <w:rsid w:val="00DE4741"/>
    <w:rsid w:val="00DF47C8"/>
    <w:rsid w:val="00E01410"/>
    <w:rsid w:val="00E10AC2"/>
    <w:rsid w:val="00E3775B"/>
    <w:rsid w:val="00E37C96"/>
    <w:rsid w:val="00E42C38"/>
    <w:rsid w:val="00E43601"/>
    <w:rsid w:val="00E45CD5"/>
    <w:rsid w:val="00E47D2F"/>
    <w:rsid w:val="00E50FE5"/>
    <w:rsid w:val="00E51087"/>
    <w:rsid w:val="00E67785"/>
    <w:rsid w:val="00E74B7A"/>
    <w:rsid w:val="00E7640F"/>
    <w:rsid w:val="00E80E61"/>
    <w:rsid w:val="00E82A5E"/>
    <w:rsid w:val="00EB1C6E"/>
    <w:rsid w:val="00ED36B5"/>
    <w:rsid w:val="00EE7FA8"/>
    <w:rsid w:val="00EF77DA"/>
    <w:rsid w:val="00F11782"/>
    <w:rsid w:val="00F13F88"/>
    <w:rsid w:val="00F2253E"/>
    <w:rsid w:val="00F42E62"/>
    <w:rsid w:val="00F471CC"/>
    <w:rsid w:val="00F47250"/>
    <w:rsid w:val="00F558A7"/>
    <w:rsid w:val="00F66DC1"/>
    <w:rsid w:val="00F93E45"/>
    <w:rsid w:val="00F96C21"/>
    <w:rsid w:val="00FA5847"/>
    <w:rsid w:val="00FA7BBC"/>
    <w:rsid w:val="00FB3D44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13F88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F13F88"/>
    <w:pPr>
      <w:jc w:val="both"/>
    </w:pPr>
    <w:rPr>
      <w:sz w:val="28"/>
      <w:szCs w:val="20"/>
      <w:lang/>
    </w:rPr>
  </w:style>
  <w:style w:type="character" w:customStyle="1" w:styleId="a8">
    <w:name w:val="Основной текст Знак"/>
    <w:basedOn w:val="a0"/>
    <w:link w:val="a7"/>
    <w:rsid w:val="00F13F88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68A5D3991BEA7828370BA93D389774B156270EFFFB8F038815EC9A838CCB6B1EA27170EF8FE49B5BBE69B1F4080ED5BCB59B6AC1A9F5A39E138450g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68A5D3991BEA7828370BA93D389774B156270EFFFB8F038815EC9A838CCB6B1EA27170EF8FE49B5BBE6EB1F4080ED5BCB59B6AC1A9F5A39E138450gF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E9A1-8166-4105-A771-B7E76715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ТатьянаКСК</cp:lastModifiedBy>
  <cp:revision>10</cp:revision>
  <cp:lastPrinted>2020-01-30T13:26:00Z</cp:lastPrinted>
  <dcterms:created xsi:type="dcterms:W3CDTF">2020-01-30T05:25:00Z</dcterms:created>
  <dcterms:modified xsi:type="dcterms:W3CDTF">2020-01-30T13:52:00Z</dcterms:modified>
</cp:coreProperties>
</file>