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62" w:rsidRDefault="007A0662" w:rsidP="007A06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2/2 к Решению Собрания депутатов ГО «город Избербаш» </w:t>
      </w:r>
    </w:p>
    <w:p w:rsidR="007A0662" w:rsidRDefault="007A0662" w:rsidP="007A0662">
      <w:pPr>
        <w:jc w:val="right"/>
        <w:rPr>
          <w:sz w:val="20"/>
          <w:szCs w:val="20"/>
        </w:rPr>
      </w:pPr>
      <w:r>
        <w:rPr>
          <w:sz w:val="18"/>
          <w:szCs w:val="18"/>
        </w:rPr>
        <w:t>«О бюджете муниципального образования «город Избербаш» на 2016 год» от 29.12.2015 г.  № 26-3.</w:t>
      </w:r>
      <w:r>
        <w:rPr>
          <w:sz w:val="20"/>
          <w:szCs w:val="20"/>
        </w:rPr>
        <w:t xml:space="preserve">  </w:t>
      </w:r>
    </w:p>
    <w:p w:rsidR="007A0662" w:rsidRDefault="007A0662" w:rsidP="007A066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36"/>
          <w:szCs w:val="36"/>
        </w:rPr>
        <w:t>ПЕРЕЧЕНЬ</w:t>
      </w:r>
      <w:r>
        <w:rPr>
          <w:rFonts w:ascii="Tahoma" w:hAnsi="Tahoma" w:cs="Tahoma"/>
          <w:b/>
          <w:bCs/>
          <w:sz w:val="36"/>
          <w:szCs w:val="36"/>
        </w:rPr>
        <w:cr/>
      </w:r>
      <w:r>
        <w:rPr>
          <w:rFonts w:ascii="Tahoma" w:hAnsi="Tahoma" w:cs="Tahoma"/>
          <w:b/>
          <w:bCs/>
          <w:sz w:val="28"/>
          <w:szCs w:val="28"/>
        </w:rPr>
        <w:t xml:space="preserve"> главных адми</w:t>
      </w: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 xml:space="preserve">нистраторов доходов бюджета городского округа «город Избербаш» на 2016 год - </w:t>
      </w:r>
      <w:r>
        <w:rPr>
          <w:rFonts w:ascii="Tahoma" w:hAnsi="Tahoma" w:cs="Tahoma"/>
          <w:b/>
          <w:bCs/>
          <w:sz w:val="28"/>
          <w:szCs w:val="28"/>
        </w:rPr>
        <w:cr/>
        <w:t xml:space="preserve">органов государственной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власти  Российской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Федерации и Республики Дагестан</w:t>
      </w:r>
    </w:p>
    <w:p w:rsidR="007A0662" w:rsidRDefault="007A0662" w:rsidP="007A0662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185"/>
        <w:gridCol w:w="4556"/>
      </w:tblGrid>
      <w:tr w:rsidR="007A0662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  <w:t>Наименование</w:t>
            </w:r>
          </w:p>
        </w:tc>
      </w:tr>
      <w:tr w:rsidR="007A0662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администратора доходов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  <w:t xml:space="preserve">доходов 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  <w:t xml:space="preserve">городского 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  <w:t>округа</w:t>
            </w:r>
          </w:p>
        </w:tc>
        <w:tc>
          <w:tcPr>
            <w:tcW w:w="4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62" w:rsidRDefault="007A0662" w:rsidP="001564D5">
            <w:pPr>
              <w:autoSpaceDE w:val="0"/>
              <w:autoSpaceDN w:val="0"/>
              <w:adjustRightInd w:val="0"/>
            </w:pPr>
          </w:p>
        </w:tc>
      </w:tr>
      <w:tr w:rsidR="007A0662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3</w:t>
            </w:r>
          </w:p>
        </w:tc>
      </w:tr>
      <w:tr w:rsidR="007A0662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048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  <w:lang w:val="en-US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188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188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188</w:t>
            </w:r>
          </w:p>
          <w:p w:rsidR="007A0662" w:rsidRPr="004C006B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1 12 01010 01 0000 120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1 12 01020 01 0000 120 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1 12 01030 01 0000 120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1 12 01040 01 0000 120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1 12 01050 01 0000 120 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1 16 25050 01 0000 140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  <w:lang w:val="en-US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 xml:space="preserve"> </w:t>
            </w:r>
            <w:r w:rsidRPr="004C006B">
              <w:rPr>
                <w:color w:val="000000"/>
                <w:sz w:val="18"/>
                <w:szCs w:val="18"/>
              </w:rPr>
              <w:cr/>
              <w:t>1 16 30020 01 0000 140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1 16 30030 01 0000 140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116 90040 04 0000 140</w:t>
            </w:r>
          </w:p>
          <w:p w:rsidR="007A0662" w:rsidRPr="004C006B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  <w:u w:val="thick"/>
              </w:rPr>
              <w:cr/>
            </w:r>
            <w:proofErr w:type="spellStart"/>
            <w:r w:rsidRPr="004C006B">
              <w:rPr>
                <w:b/>
                <w:bCs/>
                <w:color w:val="000000"/>
                <w:sz w:val="18"/>
                <w:szCs w:val="18"/>
              </w:rPr>
              <w:t>Избербашский</w:t>
            </w:r>
            <w:proofErr w:type="spellEnd"/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 межрайонный комитет 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  <w:t>по экологии и природопользованию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 xml:space="preserve">Плата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за  выбросы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загрязняющих  веществ  в  атмосферный  воздух стационарными  объектами.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Плата  за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выбросы  загрязняющих  веществ в атмосферный воздух передвижными  объектами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Плата за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выбросы  загрязняющих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веществ  в водные объекты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Плата за размещение отходов производства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и  потребления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Плата за иные виды негативного воздействия на окружающую среду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Денежные взыскания (штрафы) за нарушение законодательства в области охраны окружающей среды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Pr="004C006B">
              <w:rPr>
                <w:color w:val="000000"/>
                <w:sz w:val="18"/>
                <w:szCs w:val="18"/>
              </w:rPr>
              <w:t xml:space="preserve"> 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ОВД по </w:t>
            </w:r>
            <w:proofErr w:type="spellStart"/>
            <w:r w:rsidRPr="004C006B">
              <w:rPr>
                <w:b/>
                <w:bCs/>
                <w:color w:val="000000"/>
                <w:sz w:val="18"/>
                <w:szCs w:val="18"/>
              </w:rPr>
              <w:t>г.Избербаш</w:t>
            </w:r>
            <w:proofErr w:type="spellEnd"/>
            <w:r w:rsidRPr="004C006B">
              <w:rPr>
                <w:color w:val="000000"/>
                <w:sz w:val="18"/>
                <w:szCs w:val="18"/>
              </w:rPr>
              <w:cr/>
              <w:t xml:space="preserve">Денежные взыскания (штрафы)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за  правонарушения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законодательства РФ  о безопасности  дорожного движения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Прочие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денежные  взыскания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за правонарушения </w:t>
            </w:r>
            <w:r>
              <w:rPr>
                <w:color w:val="000000"/>
                <w:sz w:val="18"/>
                <w:szCs w:val="18"/>
              </w:rPr>
              <w:t xml:space="preserve"> в области дорожного движения</w:t>
            </w:r>
          </w:p>
          <w:p w:rsidR="007A0662" w:rsidRPr="004C006B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7A0662" w:rsidRDefault="007A0662" w:rsidP="007A0662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228"/>
        <w:gridCol w:w="4513"/>
      </w:tblGrid>
      <w:tr w:rsidR="007A0662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188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lastRenderedPageBreak/>
              <w:t>177</w:t>
            </w:r>
            <w:r w:rsidRPr="004C006B">
              <w:rPr>
                <w:color w:val="000000"/>
                <w:sz w:val="18"/>
                <w:szCs w:val="18"/>
                <w:lang w:val="en-US"/>
              </w:rPr>
              <w:cr/>
            </w:r>
            <w:r w:rsidRPr="004C006B">
              <w:rPr>
                <w:color w:val="000000"/>
                <w:sz w:val="18"/>
                <w:szCs w:val="18"/>
                <w:lang w:val="en-US"/>
              </w:rPr>
              <w:cr/>
            </w:r>
            <w:r w:rsidRPr="004C006B">
              <w:rPr>
                <w:color w:val="000000"/>
                <w:sz w:val="18"/>
                <w:szCs w:val="18"/>
                <w:lang w:val="en-US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>177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182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182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</w:t>
            </w:r>
            <w:r>
              <w:rPr>
                <w:i/>
                <w:iCs/>
                <w:color w:val="000000"/>
                <w:sz w:val="18"/>
                <w:szCs w:val="18"/>
              </w:rPr>
              <w:t>82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  <w:t>182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  <w:t>182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  <w:t>182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  <w:t>182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</w:p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lastRenderedPageBreak/>
              <w:t>1 16 300 13 01 0000 140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lastRenderedPageBreak/>
              <w:t>1 16 27000 01 0000 140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1 16 90040 04 0000 140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101 02010 01 0000 110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105 02010 02 0000 110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106 01020 04 0000 110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106 06022 04 0000 110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1 08 03010 01 0000 110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109 00000 00 000</w:t>
            </w:r>
            <w:r>
              <w:rPr>
                <w:i/>
                <w:iCs/>
                <w:color w:val="000000"/>
                <w:sz w:val="18"/>
                <w:szCs w:val="18"/>
              </w:rPr>
              <w:t>0 110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  <w:t xml:space="preserve">103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02041  00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0000 110</w:t>
            </w:r>
          </w:p>
          <w:p w:rsidR="007A0662" w:rsidRPr="004C006B" w:rsidRDefault="007A0662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1050301001 0000  110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62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4C006B">
              <w:rPr>
                <w:color w:val="000000"/>
                <w:sz w:val="18"/>
                <w:szCs w:val="18"/>
              </w:rPr>
              <w:lastRenderedPageBreak/>
              <w:t>Денежные  взыскания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(штрафы) за нарушение правил  перевозки крупногабаритных и  тяжеловесных  грузов по автомобильным дорогам общего пользования местного значения городских  округов.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>ОГПС МЧС РД РФ ПЧ №19 г. Избербаша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lastRenderedPageBreak/>
              <w:t>Денежные взыскания (штрафы) за нарушение Федерального закона «О пожарной безопасности»</w:t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         </w:t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 Прочие поступления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от  денежных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взысканий  (штрафов) и  иных сумм в возмещение  ущерба,  зачисляемые в бюджеты городских  округов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  МРИ ФНС РФ №</w:t>
            </w:r>
            <w:proofErr w:type="gramStart"/>
            <w:r w:rsidRPr="004C006B">
              <w:rPr>
                <w:b/>
                <w:bCs/>
                <w:color w:val="000000"/>
                <w:sz w:val="18"/>
                <w:szCs w:val="18"/>
              </w:rPr>
              <w:t>6  РД</w:t>
            </w:r>
            <w:proofErr w:type="gramEnd"/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 по г. Избербашу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 xml:space="preserve">Налог на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доходы  физических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лиц с доходов, источником  которых  является налоговый  агент,  за  исключением доходов, в отношении  которых исчисление  и  уплата  налогов осуществляется в  соответствии  со ст. 227, 227.1 и  228 НК РФ</w:t>
            </w:r>
            <w:r w:rsidRPr="004C006B">
              <w:rPr>
                <w:b/>
                <w:bCs/>
                <w:color w:val="000000"/>
                <w:sz w:val="18"/>
                <w:szCs w:val="18"/>
                <w:u w:val="thick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  <w:u w:val="thick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 xml:space="preserve">Единый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налог  на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вмененный  доход для  отдельных  видов  деятельности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Налог  на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имущество  физических  лиц, взимаемый по  ставкам, применяемым к  объектам  налогообложения, расположенным  в  границах  городского  округа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Земельный налог, взимаемый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по  ставкам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>, установленным  в  соответствии  с подпунктом 2  пункта 1 ст. 394 НК РФ, применяемым  к объектам, расположенным  в  границах  городского  округа.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Государственная  пошлина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по  делам,  рассматриваемым в  судах  общей  юрисдикции  мировыми  судьями  (за  исключением  Верховного  суда РФ)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Задолженности  и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перерасчеты по  отмененным  налогам, сборам  и  иным  обязате</w:t>
            </w:r>
            <w:r>
              <w:rPr>
                <w:color w:val="000000"/>
                <w:sz w:val="18"/>
                <w:szCs w:val="18"/>
              </w:rPr>
              <w:t>льным  платежам</w:t>
            </w:r>
            <w:r>
              <w:rPr>
                <w:color w:val="000000"/>
                <w:sz w:val="18"/>
                <w:szCs w:val="18"/>
              </w:rPr>
              <w:cr/>
            </w:r>
            <w:r>
              <w:rPr>
                <w:color w:val="000000"/>
                <w:sz w:val="18"/>
                <w:szCs w:val="18"/>
              </w:rPr>
              <w:cr/>
              <w:t>Акцизы на ГСМ</w:t>
            </w:r>
          </w:p>
          <w:p w:rsidR="007A0662" w:rsidRPr="004C006B" w:rsidRDefault="007A0662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</w:tr>
    </w:tbl>
    <w:p w:rsidR="007A0662" w:rsidRDefault="007A0662" w:rsidP="007A0662"/>
    <w:p w:rsidR="000712F1" w:rsidRDefault="000712F1"/>
    <w:sectPr w:rsidR="0007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2"/>
    <w:rsid w:val="000712F1"/>
    <w:rsid w:val="007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C7A0"/>
  <w15:chartTrackingRefBased/>
  <w15:docId w15:val="{F57D6634-1137-45EE-B94F-968E1FF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Бертлинг</dc:creator>
  <cp:keywords/>
  <dc:description/>
  <cp:lastModifiedBy>Анатолий Бертлинг</cp:lastModifiedBy>
  <cp:revision>1</cp:revision>
  <dcterms:created xsi:type="dcterms:W3CDTF">2015-12-31T10:05:00Z</dcterms:created>
  <dcterms:modified xsi:type="dcterms:W3CDTF">2015-12-31T10:06:00Z</dcterms:modified>
</cp:coreProperties>
</file>